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9E" w:rsidRPr="00E64666" w:rsidRDefault="00D804F5" w:rsidP="0098099E">
      <w:pPr>
        <w:spacing w:line="360" w:lineRule="auto"/>
        <w:ind w:firstLine="708"/>
        <w:jc w:val="both"/>
        <w:rPr>
          <w:rFonts w:ascii="Arial Narrow" w:hAnsi="Arial Narrow" w:cs="Arial"/>
          <w:sz w:val="27"/>
          <w:szCs w:val="27"/>
        </w:rPr>
      </w:pPr>
      <w:bookmarkStart w:id="0" w:name="_GoBack"/>
      <w:bookmarkEnd w:id="0"/>
      <w:r w:rsidRPr="00E64666">
        <w:rPr>
          <w:rFonts w:ascii="Arial Narrow" w:hAnsi="Arial Narrow" w:cs="Arial"/>
          <w:sz w:val="27"/>
          <w:szCs w:val="27"/>
        </w:rPr>
        <w:t>L</w:t>
      </w:r>
      <w:r w:rsidR="0098099E" w:rsidRPr="00E64666">
        <w:rPr>
          <w:rFonts w:ascii="Arial Narrow" w:hAnsi="Arial Narrow" w:cs="Arial"/>
          <w:sz w:val="27"/>
          <w:szCs w:val="27"/>
        </w:rPr>
        <w:t>eón,</w:t>
      </w:r>
      <w:r w:rsidRPr="00E64666">
        <w:rPr>
          <w:rFonts w:ascii="Arial Narrow" w:hAnsi="Arial Narrow" w:cs="Arial"/>
          <w:sz w:val="27"/>
          <w:szCs w:val="27"/>
        </w:rPr>
        <w:t xml:space="preserve"> </w:t>
      </w:r>
      <w:r w:rsidR="008D2C26" w:rsidRPr="00E64666">
        <w:rPr>
          <w:rFonts w:ascii="Arial Narrow" w:hAnsi="Arial Narrow" w:cs="Arial"/>
          <w:sz w:val="27"/>
          <w:szCs w:val="27"/>
        </w:rPr>
        <w:t xml:space="preserve"> </w:t>
      </w:r>
      <w:r w:rsidR="0098099E" w:rsidRPr="00E64666">
        <w:rPr>
          <w:rFonts w:ascii="Arial Narrow" w:hAnsi="Arial Narrow" w:cs="Arial"/>
          <w:sz w:val="27"/>
          <w:szCs w:val="27"/>
        </w:rPr>
        <w:t>Guanajuato, a</w:t>
      </w:r>
      <w:r w:rsidRPr="00E64666">
        <w:rPr>
          <w:rFonts w:ascii="Arial Narrow" w:hAnsi="Arial Narrow" w:cs="Arial"/>
          <w:sz w:val="27"/>
          <w:szCs w:val="27"/>
        </w:rPr>
        <w:t xml:space="preserve"> </w:t>
      </w:r>
      <w:r w:rsidR="00753BC4" w:rsidRPr="00E64666">
        <w:rPr>
          <w:rFonts w:ascii="Arial Narrow" w:hAnsi="Arial Narrow" w:cs="Arial"/>
          <w:sz w:val="27"/>
          <w:szCs w:val="27"/>
        </w:rPr>
        <w:t xml:space="preserve">12 doce </w:t>
      </w:r>
      <w:r w:rsidR="0098099E" w:rsidRPr="00E64666">
        <w:rPr>
          <w:rFonts w:ascii="Arial Narrow" w:hAnsi="Arial Narrow" w:cs="Arial"/>
          <w:sz w:val="27"/>
          <w:szCs w:val="27"/>
        </w:rPr>
        <w:t xml:space="preserve"> de </w:t>
      </w:r>
      <w:r w:rsidRPr="00E64666">
        <w:rPr>
          <w:rFonts w:ascii="Arial Narrow" w:hAnsi="Arial Narrow" w:cs="Arial"/>
          <w:sz w:val="27"/>
          <w:szCs w:val="27"/>
        </w:rPr>
        <w:t>noviembre</w:t>
      </w:r>
      <w:r w:rsidR="0098099E" w:rsidRPr="00E64666">
        <w:rPr>
          <w:rFonts w:ascii="Arial Narrow" w:hAnsi="Arial Narrow" w:cs="Arial"/>
          <w:sz w:val="27"/>
          <w:szCs w:val="27"/>
        </w:rPr>
        <w:t xml:space="preserve"> del año </w:t>
      </w:r>
      <w:r w:rsidR="008D2C26" w:rsidRPr="00E64666">
        <w:rPr>
          <w:rFonts w:ascii="Arial Narrow" w:hAnsi="Arial Narrow" w:cs="Arial"/>
          <w:sz w:val="27"/>
          <w:szCs w:val="27"/>
        </w:rPr>
        <w:t xml:space="preserve"> </w:t>
      </w:r>
      <w:r w:rsidR="0098099E" w:rsidRPr="00E64666">
        <w:rPr>
          <w:rFonts w:ascii="Arial Narrow" w:hAnsi="Arial Narrow" w:cs="Arial"/>
          <w:sz w:val="27"/>
          <w:szCs w:val="27"/>
        </w:rPr>
        <w:t>2018 dos mil dieciocho</w:t>
      </w:r>
      <w:r w:rsidR="008D2C26" w:rsidRPr="00E64666">
        <w:rPr>
          <w:rFonts w:ascii="Arial Narrow" w:hAnsi="Arial Narrow" w:cs="Arial"/>
          <w:sz w:val="27"/>
          <w:szCs w:val="27"/>
        </w:rPr>
        <w:t>.</w:t>
      </w:r>
    </w:p>
    <w:p w:rsidR="0098099E" w:rsidRPr="00E64666" w:rsidRDefault="0098099E" w:rsidP="0098099E">
      <w:pPr>
        <w:spacing w:line="276" w:lineRule="auto"/>
        <w:jc w:val="both"/>
        <w:rPr>
          <w:rFonts w:ascii="Arial Narrow" w:hAnsi="Arial Narrow" w:cs="Arial"/>
          <w:sz w:val="27"/>
          <w:szCs w:val="27"/>
        </w:rPr>
      </w:pPr>
    </w:p>
    <w:p w:rsidR="0098099E" w:rsidRPr="00E64666" w:rsidRDefault="0098099E" w:rsidP="0098099E">
      <w:pPr>
        <w:spacing w:line="360" w:lineRule="auto"/>
        <w:ind w:firstLine="708"/>
        <w:jc w:val="both"/>
        <w:rPr>
          <w:rFonts w:ascii="Arial Narrow" w:hAnsi="Arial Narrow" w:cs="Arial"/>
          <w:sz w:val="27"/>
          <w:szCs w:val="27"/>
        </w:rPr>
      </w:pPr>
      <w:r w:rsidRPr="00E64666">
        <w:rPr>
          <w:rFonts w:ascii="Arial Narrow" w:hAnsi="Arial Narrow" w:cs="Arial"/>
          <w:b/>
          <w:sz w:val="27"/>
          <w:szCs w:val="27"/>
        </w:rPr>
        <w:t>V I S T O</w:t>
      </w:r>
      <w:r w:rsidRPr="00E64666">
        <w:rPr>
          <w:rFonts w:ascii="Arial Narrow" w:hAnsi="Arial Narrow" w:cs="Arial"/>
          <w:sz w:val="27"/>
          <w:szCs w:val="27"/>
        </w:rPr>
        <w:t xml:space="preserve"> para resolver el expediente número </w:t>
      </w:r>
      <w:r w:rsidR="00D804F5" w:rsidRPr="00E64666">
        <w:rPr>
          <w:rFonts w:ascii="Arial Narrow" w:hAnsi="Arial Narrow" w:cs="Arial"/>
          <w:b/>
          <w:sz w:val="27"/>
          <w:szCs w:val="27"/>
        </w:rPr>
        <w:t>0</w:t>
      </w:r>
      <w:r w:rsidR="009E1175" w:rsidRPr="00E64666">
        <w:rPr>
          <w:rFonts w:ascii="Arial Narrow" w:hAnsi="Arial Narrow" w:cs="Arial"/>
          <w:b/>
          <w:sz w:val="27"/>
          <w:szCs w:val="27"/>
        </w:rPr>
        <w:t>5</w:t>
      </w:r>
      <w:r w:rsidR="00E15FA8" w:rsidRPr="00E64666">
        <w:rPr>
          <w:rFonts w:ascii="Arial Narrow" w:hAnsi="Arial Narrow" w:cs="Arial"/>
          <w:b/>
          <w:sz w:val="27"/>
          <w:szCs w:val="27"/>
        </w:rPr>
        <w:t>61</w:t>
      </w:r>
      <w:r w:rsidRPr="00E64666">
        <w:rPr>
          <w:rFonts w:ascii="Arial Narrow" w:hAnsi="Arial Narrow" w:cs="Arial"/>
          <w:b/>
          <w:sz w:val="27"/>
          <w:szCs w:val="27"/>
        </w:rPr>
        <w:t>/2014-JN</w:t>
      </w:r>
      <w:r w:rsidRPr="00E64666">
        <w:rPr>
          <w:rFonts w:ascii="Arial Narrow" w:hAnsi="Arial Narrow" w:cs="Arial"/>
          <w:sz w:val="27"/>
          <w:szCs w:val="27"/>
        </w:rPr>
        <w:t xml:space="preserve">, que contiene las actuaciones del proceso administrativo iniciado con motivo de la demanda interpuesta </w:t>
      </w:r>
      <w:r w:rsidR="00CC22D6" w:rsidRPr="00E64666">
        <w:rPr>
          <w:rFonts w:ascii="Arial Narrow" w:hAnsi="Arial Narrow" w:cs="Arial"/>
          <w:sz w:val="27"/>
          <w:szCs w:val="27"/>
        </w:rPr>
        <w:t>(…)</w:t>
      </w:r>
      <w:r w:rsidRPr="00E64666">
        <w:rPr>
          <w:rFonts w:ascii="Arial Narrow" w:hAnsi="Arial Narrow" w:cs="Arial"/>
          <w:sz w:val="27"/>
          <w:szCs w:val="27"/>
        </w:rPr>
        <w:t xml:space="preserve"> en contra del </w:t>
      </w:r>
      <w:r w:rsidR="00EB40E5" w:rsidRPr="00E64666">
        <w:rPr>
          <w:rFonts w:ascii="Arial Narrow" w:hAnsi="Arial Narrow" w:cs="Arial"/>
          <w:b/>
          <w:sz w:val="27"/>
          <w:szCs w:val="27"/>
        </w:rPr>
        <w:t xml:space="preserve">DIRECTOR GENERAL DE OFICIALES CALIFICADORES Y DEL OFICIAL CALIFICADOR </w:t>
      </w:r>
      <w:r w:rsidR="00CC22D6" w:rsidRPr="00E64666">
        <w:rPr>
          <w:rFonts w:ascii="Arial Narrow" w:hAnsi="Arial Narrow" w:cs="Arial"/>
          <w:sz w:val="27"/>
          <w:szCs w:val="27"/>
        </w:rPr>
        <w:t>(…)</w:t>
      </w:r>
      <w:r w:rsidRPr="00E64666">
        <w:rPr>
          <w:rFonts w:ascii="Arial Narrow" w:hAnsi="Arial Narrow" w:cs="Arial"/>
          <w:sz w:val="27"/>
          <w:szCs w:val="27"/>
        </w:rPr>
        <w:t xml:space="preserve">, </w:t>
      </w:r>
      <w:r w:rsidR="00252F9A" w:rsidRPr="00E64666">
        <w:rPr>
          <w:rFonts w:ascii="Arial Narrow" w:hAnsi="Arial Narrow" w:cs="Arial"/>
          <w:sz w:val="27"/>
          <w:szCs w:val="27"/>
        </w:rPr>
        <w:t xml:space="preserve">ambos </w:t>
      </w:r>
      <w:r w:rsidR="005D7DA4" w:rsidRPr="00E64666">
        <w:rPr>
          <w:rFonts w:ascii="Arial Narrow" w:hAnsi="Arial Narrow" w:cs="Arial"/>
          <w:sz w:val="27"/>
          <w:szCs w:val="27"/>
        </w:rPr>
        <w:t xml:space="preserve">del Municipio </w:t>
      </w:r>
      <w:r w:rsidR="00252F9A" w:rsidRPr="00E64666">
        <w:rPr>
          <w:rFonts w:ascii="Arial Narrow" w:hAnsi="Arial Narrow" w:cs="Arial"/>
          <w:sz w:val="27"/>
          <w:szCs w:val="27"/>
        </w:rPr>
        <w:t xml:space="preserve">de León, Guanajuato, </w:t>
      </w:r>
      <w:r w:rsidRPr="00E64666">
        <w:rPr>
          <w:rFonts w:ascii="Arial Narrow" w:hAnsi="Arial Narrow" w:cs="Arial"/>
          <w:sz w:val="27"/>
          <w:szCs w:val="27"/>
        </w:rPr>
        <w:t xml:space="preserve">por ser este el momento procesal oportuno se resuelve; y, </w:t>
      </w:r>
      <w:r w:rsidR="00D804F5" w:rsidRPr="00E64666">
        <w:rPr>
          <w:rFonts w:ascii="Arial Narrow" w:hAnsi="Arial Narrow" w:cs="Arial"/>
          <w:sz w:val="27"/>
          <w:szCs w:val="27"/>
        </w:rPr>
        <w:t>.</w:t>
      </w:r>
      <w:r w:rsidR="009E1175" w:rsidRPr="00E64666">
        <w:rPr>
          <w:rFonts w:ascii="Arial Narrow" w:hAnsi="Arial Narrow" w:cs="Arial"/>
          <w:sz w:val="27"/>
          <w:szCs w:val="27"/>
        </w:rPr>
        <w:t xml:space="preserve"> . . . . </w:t>
      </w:r>
    </w:p>
    <w:p w:rsidR="0098099E" w:rsidRPr="00E64666" w:rsidRDefault="0098099E" w:rsidP="00D804F5">
      <w:pPr>
        <w:spacing w:line="276" w:lineRule="auto"/>
        <w:rPr>
          <w:rFonts w:ascii="Arial Narrow" w:hAnsi="Arial Narrow" w:cs="Arial"/>
          <w:sz w:val="27"/>
          <w:szCs w:val="27"/>
        </w:rPr>
      </w:pPr>
    </w:p>
    <w:p w:rsidR="0098099E" w:rsidRPr="00E64666" w:rsidRDefault="0098099E" w:rsidP="00D804F5">
      <w:pPr>
        <w:spacing w:line="276" w:lineRule="auto"/>
        <w:jc w:val="center"/>
        <w:rPr>
          <w:rFonts w:ascii="Arial Narrow" w:hAnsi="Arial Narrow" w:cs="Arial"/>
          <w:b/>
          <w:sz w:val="27"/>
          <w:szCs w:val="27"/>
        </w:rPr>
      </w:pPr>
      <w:r w:rsidRPr="00E64666">
        <w:rPr>
          <w:rFonts w:ascii="Arial Narrow" w:hAnsi="Arial Narrow" w:cs="Arial"/>
          <w:b/>
          <w:sz w:val="27"/>
          <w:szCs w:val="27"/>
        </w:rPr>
        <w:t>R E S U L T A N D O:</w:t>
      </w:r>
    </w:p>
    <w:p w:rsidR="0098099E" w:rsidRPr="00E64666" w:rsidRDefault="0098099E" w:rsidP="00D804F5">
      <w:pPr>
        <w:spacing w:line="276" w:lineRule="auto"/>
        <w:jc w:val="both"/>
        <w:rPr>
          <w:rFonts w:ascii="Arial Narrow" w:hAnsi="Arial Narrow" w:cs="Arial"/>
          <w:b/>
          <w:sz w:val="27"/>
          <w:szCs w:val="27"/>
        </w:rPr>
      </w:pPr>
    </w:p>
    <w:p w:rsidR="0098099E" w:rsidRPr="00E64666" w:rsidRDefault="0098099E" w:rsidP="00D804F5">
      <w:pPr>
        <w:spacing w:line="276" w:lineRule="auto"/>
        <w:jc w:val="right"/>
        <w:rPr>
          <w:rFonts w:ascii="Arial Narrow" w:hAnsi="Arial Narrow" w:cs="Arial"/>
          <w:sz w:val="27"/>
          <w:szCs w:val="27"/>
        </w:rPr>
      </w:pPr>
      <w:r w:rsidRPr="00E64666">
        <w:rPr>
          <w:rFonts w:ascii="Arial Narrow" w:hAnsi="Arial Narrow"/>
          <w:b/>
          <w:i/>
          <w:sz w:val="27"/>
          <w:szCs w:val="27"/>
        </w:rPr>
        <w:t>Presentación de la demanda.</w:t>
      </w:r>
    </w:p>
    <w:p w:rsidR="0098099E" w:rsidRPr="00E64666" w:rsidRDefault="0098099E" w:rsidP="00D804F5">
      <w:pPr>
        <w:spacing w:line="360" w:lineRule="auto"/>
        <w:ind w:firstLine="708"/>
        <w:jc w:val="both"/>
        <w:rPr>
          <w:rFonts w:ascii="Arial Narrow" w:hAnsi="Arial Narrow" w:cs="Arial"/>
          <w:sz w:val="27"/>
          <w:szCs w:val="27"/>
        </w:rPr>
      </w:pPr>
      <w:r w:rsidRPr="00E64666">
        <w:rPr>
          <w:rFonts w:ascii="Arial Narrow" w:hAnsi="Arial Narrow" w:cs="Arial"/>
          <w:b/>
          <w:sz w:val="27"/>
          <w:szCs w:val="27"/>
        </w:rPr>
        <w:t>PRIMERO.-</w:t>
      </w:r>
      <w:r w:rsidRPr="00E64666">
        <w:rPr>
          <w:rFonts w:ascii="Arial Narrow" w:hAnsi="Arial Narrow" w:cs="Arial"/>
          <w:sz w:val="27"/>
          <w:szCs w:val="27"/>
        </w:rPr>
        <w:t xml:space="preserve"> </w:t>
      </w:r>
      <w:r w:rsidRPr="00E64666">
        <w:rPr>
          <w:rFonts w:ascii="Arial Narrow" w:hAnsi="Arial Narrow"/>
          <w:sz w:val="27"/>
          <w:szCs w:val="27"/>
        </w:rPr>
        <w:t xml:space="preserve">El </w:t>
      </w:r>
      <w:r w:rsidR="00EB40E5" w:rsidRPr="00E64666">
        <w:rPr>
          <w:rFonts w:ascii="Arial Narrow" w:hAnsi="Arial Narrow"/>
          <w:sz w:val="27"/>
          <w:szCs w:val="27"/>
        </w:rPr>
        <w:t xml:space="preserve">30 treinta de septiembre </w:t>
      </w:r>
      <w:r w:rsidRPr="00E64666">
        <w:rPr>
          <w:rFonts w:ascii="Arial Narrow" w:hAnsi="Arial Narrow"/>
          <w:sz w:val="27"/>
          <w:szCs w:val="27"/>
        </w:rPr>
        <w:t>del año 2014 dos mil catorce</w:t>
      </w:r>
      <w:r w:rsidR="00EB40E5" w:rsidRPr="00E64666">
        <w:rPr>
          <w:rFonts w:ascii="Arial Narrow" w:hAnsi="Arial Narrow"/>
          <w:sz w:val="27"/>
          <w:szCs w:val="27"/>
        </w:rPr>
        <w:t xml:space="preserve">, </w:t>
      </w:r>
      <w:r w:rsidRPr="00E64666">
        <w:rPr>
          <w:rFonts w:ascii="Arial Narrow" w:hAnsi="Arial Narrow"/>
          <w:sz w:val="27"/>
          <w:szCs w:val="27"/>
        </w:rPr>
        <w:t>l</w:t>
      </w:r>
      <w:r w:rsidR="00EB40E5" w:rsidRPr="00E64666">
        <w:rPr>
          <w:rFonts w:ascii="Arial Narrow" w:hAnsi="Arial Narrow"/>
          <w:sz w:val="27"/>
          <w:szCs w:val="27"/>
        </w:rPr>
        <w:t>os</w:t>
      </w:r>
      <w:r w:rsidRPr="00E64666">
        <w:rPr>
          <w:rFonts w:ascii="Arial Narrow" w:hAnsi="Arial Narrow"/>
          <w:sz w:val="27"/>
          <w:szCs w:val="27"/>
        </w:rPr>
        <w:t xml:space="preserve"> actor</w:t>
      </w:r>
      <w:r w:rsidR="00EB40E5" w:rsidRPr="00E64666">
        <w:rPr>
          <w:rFonts w:ascii="Arial Narrow" w:hAnsi="Arial Narrow"/>
          <w:sz w:val="27"/>
          <w:szCs w:val="27"/>
        </w:rPr>
        <w:t>es presentaron</w:t>
      </w:r>
      <w:r w:rsidRPr="00E64666">
        <w:rPr>
          <w:rFonts w:ascii="Arial Narrow" w:hAnsi="Arial Narrow"/>
          <w:sz w:val="27"/>
          <w:szCs w:val="27"/>
        </w:rPr>
        <w:t xml:space="preserve"> la demanda de nulidad en la Oficialía Común de Partes de los Juzgados Administrativos Municipales de León, Guanajuato, </w:t>
      </w:r>
      <w:r w:rsidR="009E1175" w:rsidRPr="00E64666">
        <w:rPr>
          <w:rFonts w:ascii="Arial Narrow" w:hAnsi="Arial Narrow" w:cs="Arial"/>
          <w:sz w:val="27"/>
          <w:szCs w:val="27"/>
        </w:rPr>
        <w:t xml:space="preserve">impugnando </w:t>
      </w:r>
      <w:r w:rsidRPr="00E64666">
        <w:rPr>
          <w:rFonts w:ascii="Arial Narrow" w:hAnsi="Arial Narrow" w:cs="Arial"/>
          <w:sz w:val="27"/>
          <w:szCs w:val="27"/>
        </w:rPr>
        <w:t>l</w:t>
      </w:r>
      <w:r w:rsidR="009E1175" w:rsidRPr="00E64666">
        <w:rPr>
          <w:rFonts w:ascii="Arial Narrow" w:hAnsi="Arial Narrow" w:cs="Arial"/>
          <w:sz w:val="27"/>
          <w:szCs w:val="27"/>
        </w:rPr>
        <w:t>a</w:t>
      </w:r>
      <w:r w:rsidR="00EB40E5" w:rsidRPr="00E64666">
        <w:rPr>
          <w:rFonts w:ascii="Arial Narrow" w:hAnsi="Arial Narrow" w:cs="Arial"/>
          <w:sz w:val="27"/>
          <w:szCs w:val="27"/>
        </w:rPr>
        <w:t>s actas de notificación en forma de citatorio, a</w:t>
      </w:r>
      <w:r w:rsidR="00D804F5" w:rsidRPr="00E64666">
        <w:rPr>
          <w:rFonts w:ascii="Arial Narrow" w:hAnsi="Arial Narrow" w:cs="Arial"/>
          <w:sz w:val="27"/>
          <w:szCs w:val="27"/>
        </w:rPr>
        <w:t xml:space="preserve">udiencia de queja entre vecinos y la resolución de </w:t>
      </w:r>
      <w:r w:rsidR="00EB40E5" w:rsidRPr="00E64666">
        <w:rPr>
          <w:rFonts w:ascii="Arial Narrow" w:hAnsi="Arial Narrow" w:cs="Arial"/>
          <w:sz w:val="27"/>
          <w:szCs w:val="27"/>
        </w:rPr>
        <w:t>procedimiento de queja</w:t>
      </w:r>
      <w:r w:rsidR="005D7DA4" w:rsidRPr="00E64666">
        <w:rPr>
          <w:rFonts w:ascii="Arial Narrow" w:hAnsi="Arial Narrow" w:cs="Arial"/>
          <w:sz w:val="27"/>
          <w:szCs w:val="27"/>
        </w:rPr>
        <w:t>,</w:t>
      </w:r>
      <w:r w:rsidR="00EB40E5" w:rsidRPr="00E64666">
        <w:rPr>
          <w:rFonts w:ascii="Arial Narrow" w:hAnsi="Arial Narrow" w:cs="Arial"/>
          <w:sz w:val="27"/>
          <w:szCs w:val="27"/>
        </w:rPr>
        <w:t xml:space="preserve"> de fe</w:t>
      </w:r>
      <w:r w:rsidR="00D804F5" w:rsidRPr="00E64666">
        <w:rPr>
          <w:rFonts w:ascii="Arial Narrow" w:hAnsi="Arial Narrow" w:cs="Arial"/>
          <w:sz w:val="27"/>
          <w:szCs w:val="27"/>
        </w:rPr>
        <w:t xml:space="preserve">cha 14 catorce de agosto de ese </w:t>
      </w:r>
      <w:r w:rsidR="00EB40E5" w:rsidRPr="00E64666">
        <w:rPr>
          <w:rFonts w:ascii="Arial Narrow" w:hAnsi="Arial Narrow" w:cs="Arial"/>
          <w:sz w:val="27"/>
          <w:szCs w:val="27"/>
        </w:rPr>
        <w:t>año</w:t>
      </w:r>
      <w:r w:rsidR="005D7DA4" w:rsidRPr="00E64666">
        <w:rPr>
          <w:rFonts w:ascii="Arial Narrow" w:hAnsi="Arial Narrow"/>
          <w:sz w:val="27"/>
          <w:szCs w:val="27"/>
        </w:rPr>
        <w:t xml:space="preserve">. . . . . . </w:t>
      </w:r>
      <w:r w:rsidR="00D804F5" w:rsidRPr="00E64666">
        <w:rPr>
          <w:rFonts w:ascii="Arial Narrow" w:hAnsi="Arial Narrow"/>
          <w:sz w:val="27"/>
          <w:szCs w:val="27"/>
        </w:rPr>
        <w:t xml:space="preserve">. . . . . . </w:t>
      </w:r>
    </w:p>
    <w:p w:rsidR="0098099E" w:rsidRPr="00E64666" w:rsidRDefault="0098099E" w:rsidP="00D804F5">
      <w:pPr>
        <w:spacing w:line="276" w:lineRule="auto"/>
        <w:jc w:val="both"/>
        <w:rPr>
          <w:rFonts w:ascii="Arial Narrow" w:hAnsi="Arial Narrow"/>
          <w:kern w:val="3"/>
          <w:sz w:val="27"/>
          <w:szCs w:val="27"/>
          <w:lang w:eastAsia="zh-CN"/>
        </w:rPr>
      </w:pPr>
    </w:p>
    <w:p w:rsidR="0098099E" w:rsidRPr="00E64666" w:rsidRDefault="0098099E" w:rsidP="00D804F5">
      <w:pPr>
        <w:spacing w:line="276" w:lineRule="auto"/>
        <w:jc w:val="right"/>
        <w:rPr>
          <w:rFonts w:ascii="Arial Narrow" w:hAnsi="Arial Narrow"/>
          <w:sz w:val="27"/>
          <w:szCs w:val="27"/>
        </w:rPr>
      </w:pPr>
      <w:r w:rsidRPr="00E64666">
        <w:rPr>
          <w:rFonts w:ascii="Arial Narrow" w:hAnsi="Arial Narrow"/>
          <w:b/>
          <w:i/>
          <w:sz w:val="27"/>
          <w:szCs w:val="27"/>
        </w:rPr>
        <w:t xml:space="preserve">Admisión de la demanda </w:t>
      </w:r>
      <w:r w:rsidRPr="00E64666">
        <w:rPr>
          <w:rFonts w:ascii="Arial Narrow" w:hAnsi="Arial Narrow" w:cs="Arial"/>
          <w:b/>
          <w:i/>
          <w:sz w:val="27"/>
          <w:szCs w:val="27"/>
        </w:rPr>
        <w:t>y pruebas.</w:t>
      </w:r>
    </w:p>
    <w:p w:rsidR="00EB40E5" w:rsidRPr="00E64666" w:rsidRDefault="0098099E" w:rsidP="0098099E">
      <w:pPr>
        <w:spacing w:line="360" w:lineRule="auto"/>
        <w:ind w:firstLine="709"/>
        <w:jc w:val="both"/>
        <w:rPr>
          <w:rFonts w:ascii="Arial Narrow" w:hAnsi="Arial Narrow"/>
          <w:sz w:val="27"/>
          <w:szCs w:val="27"/>
        </w:rPr>
      </w:pPr>
      <w:r w:rsidRPr="00E64666">
        <w:rPr>
          <w:rFonts w:ascii="Arial Narrow" w:hAnsi="Arial Narrow"/>
          <w:b/>
          <w:sz w:val="27"/>
          <w:szCs w:val="27"/>
        </w:rPr>
        <w:t>SEGUNDO.-</w:t>
      </w:r>
      <w:r w:rsidRPr="00E64666">
        <w:rPr>
          <w:rFonts w:ascii="Arial Narrow" w:hAnsi="Arial Narrow"/>
          <w:sz w:val="27"/>
          <w:szCs w:val="27"/>
        </w:rPr>
        <w:t xml:space="preserve"> Por auto de fecha </w:t>
      </w:r>
      <w:r w:rsidR="00EB40E5" w:rsidRPr="00E64666">
        <w:rPr>
          <w:rFonts w:ascii="Arial Narrow" w:hAnsi="Arial Narrow"/>
          <w:sz w:val="27"/>
          <w:szCs w:val="27"/>
        </w:rPr>
        <w:t>03 tres de octubre</w:t>
      </w:r>
      <w:r w:rsidRPr="00E64666">
        <w:rPr>
          <w:rFonts w:ascii="Arial Narrow" w:hAnsi="Arial Narrow"/>
          <w:sz w:val="27"/>
          <w:szCs w:val="27"/>
        </w:rPr>
        <w:t xml:space="preserve"> del año 2014 dos mil catorce</w:t>
      </w:r>
      <w:r w:rsidR="00D804F5" w:rsidRPr="00E64666">
        <w:rPr>
          <w:rFonts w:ascii="Arial Narrow" w:hAnsi="Arial Narrow"/>
          <w:sz w:val="27"/>
          <w:szCs w:val="27"/>
        </w:rPr>
        <w:t>,</w:t>
      </w:r>
      <w:r w:rsidRPr="00E64666">
        <w:rPr>
          <w:rFonts w:ascii="Arial Narrow" w:hAnsi="Arial Narrow"/>
          <w:sz w:val="27"/>
          <w:szCs w:val="27"/>
        </w:rPr>
        <w:t xml:space="preserve"> a la parte actora se le admitió a trámite la demanda y</w:t>
      </w:r>
      <w:r w:rsidRPr="00E64666">
        <w:rPr>
          <w:rFonts w:ascii="Arial Narrow" w:hAnsi="Arial Narrow" w:cs="Arial"/>
          <w:sz w:val="27"/>
          <w:szCs w:val="27"/>
        </w:rPr>
        <w:t xml:space="preserve"> </w:t>
      </w:r>
      <w:r w:rsidRPr="00E64666">
        <w:rPr>
          <w:rFonts w:ascii="Arial Narrow" w:hAnsi="Arial Narrow"/>
          <w:sz w:val="27"/>
          <w:szCs w:val="27"/>
        </w:rPr>
        <w:t>la</w:t>
      </w:r>
      <w:r w:rsidR="005D7DA4" w:rsidRPr="00E64666">
        <w:rPr>
          <w:rFonts w:ascii="Arial Narrow" w:hAnsi="Arial Narrow"/>
          <w:sz w:val="27"/>
          <w:szCs w:val="27"/>
        </w:rPr>
        <w:t>s</w:t>
      </w:r>
      <w:r w:rsidRPr="00E64666">
        <w:rPr>
          <w:rFonts w:ascii="Arial Narrow" w:hAnsi="Arial Narrow"/>
          <w:sz w:val="27"/>
          <w:szCs w:val="27"/>
        </w:rPr>
        <w:t xml:space="preserve"> prueba</w:t>
      </w:r>
      <w:r w:rsidR="005D7DA4" w:rsidRPr="00E64666">
        <w:rPr>
          <w:rFonts w:ascii="Arial Narrow" w:hAnsi="Arial Narrow"/>
          <w:sz w:val="27"/>
          <w:szCs w:val="27"/>
        </w:rPr>
        <w:t>s</w:t>
      </w:r>
      <w:r w:rsidRPr="00E64666">
        <w:rPr>
          <w:rFonts w:ascii="Arial Narrow" w:hAnsi="Arial Narrow"/>
          <w:sz w:val="27"/>
          <w:szCs w:val="27"/>
        </w:rPr>
        <w:t xml:space="preserve"> documental</w:t>
      </w:r>
      <w:r w:rsidR="005D7DA4" w:rsidRPr="00E64666">
        <w:rPr>
          <w:rFonts w:ascii="Arial Narrow" w:hAnsi="Arial Narrow"/>
          <w:sz w:val="27"/>
          <w:szCs w:val="27"/>
        </w:rPr>
        <w:t>es</w:t>
      </w:r>
      <w:r w:rsidRPr="00E64666">
        <w:rPr>
          <w:rFonts w:ascii="Arial Narrow" w:hAnsi="Arial Narrow"/>
          <w:sz w:val="27"/>
          <w:szCs w:val="27"/>
        </w:rPr>
        <w:t xml:space="preserve"> ofrecidas </w:t>
      </w:r>
      <w:r w:rsidR="00D804F5" w:rsidRPr="00E64666">
        <w:rPr>
          <w:rFonts w:ascii="Arial Narrow" w:hAnsi="Arial Narrow"/>
          <w:sz w:val="27"/>
          <w:szCs w:val="27"/>
        </w:rPr>
        <w:t xml:space="preserve">en los </w:t>
      </w:r>
      <w:r w:rsidRPr="00E64666">
        <w:rPr>
          <w:rFonts w:ascii="Arial Narrow" w:hAnsi="Arial Narrow"/>
          <w:sz w:val="27"/>
          <w:szCs w:val="27"/>
        </w:rPr>
        <w:t>punto</w:t>
      </w:r>
      <w:r w:rsidR="00D804F5" w:rsidRPr="00E64666">
        <w:rPr>
          <w:rFonts w:ascii="Arial Narrow" w:hAnsi="Arial Narrow"/>
          <w:sz w:val="27"/>
          <w:szCs w:val="27"/>
        </w:rPr>
        <w:t>s</w:t>
      </w:r>
      <w:r w:rsidRPr="00E64666">
        <w:rPr>
          <w:rFonts w:ascii="Arial Narrow" w:hAnsi="Arial Narrow"/>
          <w:sz w:val="27"/>
          <w:szCs w:val="27"/>
        </w:rPr>
        <w:t xml:space="preserve"> </w:t>
      </w:r>
      <w:r w:rsidR="00D804F5" w:rsidRPr="00E64666">
        <w:rPr>
          <w:rFonts w:ascii="Arial Narrow" w:hAnsi="Arial Narrow"/>
          <w:sz w:val="27"/>
          <w:szCs w:val="27"/>
        </w:rPr>
        <w:t xml:space="preserve">del </w:t>
      </w:r>
      <w:r w:rsidRPr="00E64666">
        <w:rPr>
          <w:rFonts w:ascii="Arial Narrow" w:hAnsi="Arial Narrow"/>
          <w:sz w:val="27"/>
          <w:szCs w:val="27"/>
        </w:rPr>
        <w:t>1 uno al 6 seis del capítulo de pruebas de la misma, la</w:t>
      </w:r>
      <w:r w:rsidR="00D804F5" w:rsidRPr="00E64666">
        <w:rPr>
          <w:rFonts w:ascii="Arial Narrow" w:hAnsi="Arial Narrow"/>
          <w:sz w:val="27"/>
          <w:szCs w:val="27"/>
        </w:rPr>
        <w:t>s</w:t>
      </w:r>
      <w:r w:rsidRPr="00E64666">
        <w:rPr>
          <w:rFonts w:ascii="Arial Narrow" w:hAnsi="Arial Narrow"/>
          <w:sz w:val="27"/>
          <w:szCs w:val="27"/>
        </w:rPr>
        <w:t xml:space="preserve"> que por su especial naturaleza se desahog</w:t>
      </w:r>
      <w:r w:rsidR="00D804F5" w:rsidRPr="00E64666">
        <w:rPr>
          <w:rFonts w:ascii="Arial Narrow" w:hAnsi="Arial Narrow"/>
          <w:sz w:val="27"/>
          <w:szCs w:val="27"/>
        </w:rPr>
        <w:t>aron</w:t>
      </w:r>
      <w:r w:rsidRPr="00E64666">
        <w:rPr>
          <w:rFonts w:ascii="Arial Narrow" w:hAnsi="Arial Narrow"/>
          <w:sz w:val="27"/>
          <w:szCs w:val="27"/>
        </w:rPr>
        <w:t xml:space="preserve"> en ese momento procesal</w:t>
      </w:r>
      <w:r w:rsidR="00D804F5" w:rsidRPr="00E64666">
        <w:rPr>
          <w:rFonts w:ascii="Arial Narrow" w:hAnsi="Arial Narrow"/>
          <w:sz w:val="27"/>
          <w:szCs w:val="27"/>
        </w:rPr>
        <w:t>, así como</w:t>
      </w:r>
      <w:r w:rsidR="008A3AA2" w:rsidRPr="00E64666">
        <w:rPr>
          <w:rFonts w:ascii="Arial Narrow" w:hAnsi="Arial Narrow"/>
          <w:sz w:val="27"/>
          <w:szCs w:val="27"/>
        </w:rPr>
        <w:t xml:space="preserve"> la presuncional legal y humana en lo que le beneficie</w:t>
      </w:r>
      <w:r w:rsidRPr="00E64666">
        <w:rPr>
          <w:rFonts w:ascii="Arial Narrow" w:hAnsi="Arial Narrow"/>
          <w:sz w:val="27"/>
          <w:szCs w:val="27"/>
        </w:rPr>
        <w:t>;</w:t>
      </w:r>
      <w:r w:rsidR="008A3AA2" w:rsidRPr="00E64666">
        <w:rPr>
          <w:rFonts w:ascii="Arial Narrow" w:hAnsi="Arial Narrow"/>
          <w:sz w:val="27"/>
          <w:szCs w:val="27"/>
        </w:rPr>
        <w:t xml:space="preserve"> </w:t>
      </w:r>
      <w:r w:rsidR="00EB40E5" w:rsidRPr="00E64666">
        <w:rPr>
          <w:rFonts w:ascii="Arial Narrow" w:hAnsi="Arial Narrow"/>
          <w:sz w:val="27"/>
          <w:szCs w:val="27"/>
        </w:rPr>
        <w:t>se de</w:t>
      </w:r>
      <w:r w:rsidR="00665595" w:rsidRPr="00E64666">
        <w:rPr>
          <w:rFonts w:ascii="Arial Narrow" w:hAnsi="Arial Narrow"/>
          <w:sz w:val="27"/>
          <w:szCs w:val="27"/>
        </w:rPr>
        <w:t xml:space="preserve">signó como representante común </w:t>
      </w:r>
      <w:r w:rsidR="00EB40E5" w:rsidRPr="00E64666">
        <w:rPr>
          <w:rFonts w:ascii="Arial Narrow" w:hAnsi="Arial Narrow"/>
          <w:sz w:val="27"/>
          <w:szCs w:val="27"/>
        </w:rPr>
        <w:t xml:space="preserve">a la ciudadana </w:t>
      </w:r>
      <w:r w:rsidR="00CC22D6" w:rsidRPr="00E64666">
        <w:rPr>
          <w:rFonts w:ascii="Arial Narrow" w:hAnsi="Arial Narrow" w:cs="Arial"/>
          <w:sz w:val="27"/>
          <w:szCs w:val="27"/>
        </w:rPr>
        <w:t>(…)</w:t>
      </w:r>
      <w:r w:rsidR="00EB40E5" w:rsidRPr="00E64666">
        <w:rPr>
          <w:rFonts w:ascii="Arial Narrow" w:hAnsi="Arial Narrow"/>
          <w:sz w:val="27"/>
          <w:szCs w:val="27"/>
        </w:rPr>
        <w:t>; y</w:t>
      </w:r>
      <w:r w:rsidR="00D804F5" w:rsidRPr="00E64666">
        <w:rPr>
          <w:rFonts w:ascii="Arial Narrow" w:hAnsi="Arial Narrow"/>
          <w:sz w:val="27"/>
          <w:szCs w:val="27"/>
        </w:rPr>
        <w:t>,</w:t>
      </w:r>
      <w:r w:rsidR="00EB40E5" w:rsidRPr="00E64666">
        <w:rPr>
          <w:rFonts w:ascii="Arial Narrow" w:hAnsi="Arial Narrow"/>
          <w:sz w:val="27"/>
          <w:szCs w:val="27"/>
        </w:rPr>
        <w:t xml:space="preserve"> se ordenó emplazar en su carácter de terceros a lo</w:t>
      </w:r>
      <w:r w:rsidR="00D804F5" w:rsidRPr="00E64666">
        <w:rPr>
          <w:rFonts w:ascii="Arial Narrow" w:hAnsi="Arial Narrow"/>
          <w:sz w:val="27"/>
          <w:szCs w:val="27"/>
        </w:rPr>
        <w:t xml:space="preserve">s ciudadanos </w:t>
      </w:r>
      <w:r w:rsidR="00CC22D6" w:rsidRPr="00E64666">
        <w:rPr>
          <w:rFonts w:ascii="Arial Narrow" w:hAnsi="Arial Narrow" w:cs="Arial"/>
          <w:sz w:val="27"/>
          <w:szCs w:val="27"/>
        </w:rPr>
        <w:t>(…)</w:t>
      </w:r>
      <w:r w:rsidR="000F5F8D" w:rsidRPr="00E64666">
        <w:rPr>
          <w:rFonts w:ascii="Arial Narrow" w:hAnsi="Arial Narrow"/>
          <w:sz w:val="27"/>
          <w:szCs w:val="27"/>
        </w:rPr>
        <w:t xml:space="preserve">. </w:t>
      </w:r>
    </w:p>
    <w:p w:rsidR="000F5F8D" w:rsidRPr="00E64666" w:rsidRDefault="000F5F8D" w:rsidP="003E2926">
      <w:pPr>
        <w:tabs>
          <w:tab w:val="left" w:pos="3265"/>
        </w:tabs>
        <w:spacing w:line="276" w:lineRule="auto"/>
        <w:jc w:val="both"/>
        <w:rPr>
          <w:rFonts w:ascii="Arial Narrow" w:hAnsi="Arial Narrow"/>
          <w:sz w:val="27"/>
          <w:szCs w:val="27"/>
        </w:rPr>
      </w:pPr>
    </w:p>
    <w:p w:rsidR="0098099E" w:rsidRPr="00E64666" w:rsidRDefault="000F5F8D" w:rsidP="00D804F5">
      <w:pPr>
        <w:tabs>
          <w:tab w:val="left" w:pos="3265"/>
        </w:tabs>
        <w:spacing w:line="276" w:lineRule="auto"/>
        <w:jc w:val="right"/>
        <w:rPr>
          <w:rFonts w:ascii="Arial Narrow" w:hAnsi="Arial Narrow"/>
          <w:b/>
          <w:sz w:val="27"/>
          <w:szCs w:val="27"/>
        </w:rPr>
      </w:pPr>
      <w:r w:rsidRPr="00E64666">
        <w:rPr>
          <w:rFonts w:ascii="Arial Narrow" w:hAnsi="Arial Narrow"/>
          <w:b/>
          <w:i/>
          <w:sz w:val="27"/>
          <w:szCs w:val="27"/>
        </w:rPr>
        <w:t>Prevención a la contestación de la demanda.</w:t>
      </w:r>
    </w:p>
    <w:p w:rsidR="000F5F8D" w:rsidRPr="00E64666" w:rsidRDefault="0098099E" w:rsidP="003E2926">
      <w:pPr>
        <w:spacing w:line="360" w:lineRule="auto"/>
        <w:ind w:firstLine="708"/>
        <w:jc w:val="both"/>
        <w:rPr>
          <w:rFonts w:ascii="Arial Narrow" w:hAnsi="Arial Narrow"/>
          <w:sz w:val="27"/>
          <w:szCs w:val="27"/>
        </w:rPr>
      </w:pPr>
      <w:r w:rsidRPr="00E64666">
        <w:rPr>
          <w:rFonts w:ascii="Arial Narrow" w:hAnsi="Arial Narrow"/>
          <w:b/>
          <w:sz w:val="27"/>
          <w:szCs w:val="27"/>
        </w:rPr>
        <w:t>TERCERO.-</w:t>
      </w:r>
      <w:r w:rsidRPr="00E64666">
        <w:rPr>
          <w:rFonts w:ascii="Arial Narrow" w:hAnsi="Arial Narrow"/>
          <w:sz w:val="27"/>
          <w:szCs w:val="27"/>
        </w:rPr>
        <w:t xml:space="preserve"> El</w:t>
      </w:r>
      <w:r w:rsidRPr="00E64666">
        <w:rPr>
          <w:rFonts w:ascii="Arial Narrow" w:hAnsi="Arial Narrow"/>
          <w:b/>
          <w:sz w:val="27"/>
          <w:szCs w:val="27"/>
        </w:rPr>
        <w:t xml:space="preserve"> </w:t>
      </w:r>
      <w:r w:rsidR="000F5F8D" w:rsidRPr="00E64666">
        <w:rPr>
          <w:rFonts w:ascii="Arial Narrow" w:hAnsi="Arial Narrow"/>
          <w:sz w:val="27"/>
          <w:szCs w:val="27"/>
        </w:rPr>
        <w:t>21 veintiuno de octubre</w:t>
      </w:r>
      <w:r w:rsidRPr="00E64666">
        <w:rPr>
          <w:rFonts w:ascii="Arial Narrow" w:hAnsi="Arial Narrow"/>
          <w:sz w:val="27"/>
          <w:szCs w:val="27"/>
        </w:rPr>
        <w:t>, la</w:t>
      </w:r>
      <w:r w:rsidR="004D07CB" w:rsidRPr="00E64666">
        <w:rPr>
          <w:rFonts w:ascii="Arial Narrow" w:hAnsi="Arial Narrow"/>
          <w:sz w:val="27"/>
          <w:szCs w:val="27"/>
        </w:rPr>
        <w:t>s</w:t>
      </w:r>
      <w:r w:rsidRPr="00E64666">
        <w:rPr>
          <w:rFonts w:ascii="Arial Narrow" w:hAnsi="Arial Narrow"/>
          <w:sz w:val="27"/>
          <w:szCs w:val="27"/>
        </w:rPr>
        <w:t xml:space="preserve"> autoridad</w:t>
      </w:r>
      <w:r w:rsidR="000F5F8D" w:rsidRPr="00E64666">
        <w:rPr>
          <w:rFonts w:ascii="Arial Narrow" w:hAnsi="Arial Narrow"/>
          <w:sz w:val="27"/>
          <w:szCs w:val="27"/>
        </w:rPr>
        <w:t>es</w:t>
      </w:r>
      <w:r w:rsidRPr="00E64666">
        <w:rPr>
          <w:rFonts w:ascii="Arial Narrow" w:hAnsi="Arial Narrow"/>
          <w:sz w:val="27"/>
          <w:szCs w:val="27"/>
        </w:rPr>
        <w:t xml:space="preserve"> p</w:t>
      </w:r>
      <w:r w:rsidR="000F5F8D" w:rsidRPr="00E64666">
        <w:rPr>
          <w:rFonts w:ascii="Arial Narrow" w:hAnsi="Arial Narrow"/>
          <w:sz w:val="27"/>
          <w:szCs w:val="27"/>
        </w:rPr>
        <w:t>resentaron por separado</w:t>
      </w:r>
      <w:r w:rsidRPr="00E64666">
        <w:rPr>
          <w:rFonts w:ascii="Arial Narrow" w:hAnsi="Arial Narrow"/>
          <w:sz w:val="27"/>
          <w:szCs w:val="27"/>
        </w:rPr>
        <w:t xml:space="preserve"> la contestación a la demanda incoada en su contra; y, por auto del día</w:t>
      </w:r>
      <w:r w:rsidR="000F5F8D" w:rsidRPr="00E64666">
        <w:rPr>
          <w:rFonts w:ascii="Arial Narrow" w:hAnsi="Arial Narrow"/>
          <w:sz w:val="27"/>
          <w:szCs w:val="27"/>
        </w:rPr>
        <w:t xml:space="preserve"> 24 veinticuatro del mismo mes y año, previo a acordar sobre la misma, se les requirió p</w:t>
      </w:r>
      <w:r w:rsidR="004D07CB" w:rsidRPr="00E64666">
        <w:rPr>
          <w:rFonts w:ascii="Arial Narrow" w:hAnsi="Arial Narrow"/>
          <w:sz w:val="27"/>
          <w:szCs w:val="27"/>
        </w:rPr>
        <w:t>a</w:t>
      </w:r>
      <w:r w:rsidR="000F5F8D" w:rsidRPr="00E64666">
        <w:rPr>
          <w:rFonts w:ascii="Arial Narrow" w:hAnsi="Arial Narrow"/>
          <w:sz w:val="27"/>
          <w:szCs w:val="27"/>
        </w:rPr>
        <w:t>r</w:t>
      </w:r>
      <w:r w:rsidR="004D07CB" w:rsidRPr="00E64666">
        <w:rPr>
          <w:rFonts w:ascii="Arial Narrow" w:hAnsi="Arial Narrow"/>
          <w:sz w:val="27"/>
          <w:szCs w:val="27"/>
        </w:rPr>
        <w:t>a que en</w:t>
      </w:r>
      <w:r w:rsidR="000F5F8D" w:rsidRPr="00E64666">
        <w:rPr>
          <w:rFonts w:ascii="Arial Narrow" w:hAnsi="Arial Narrow"/>
          <w:sz w:val="27"/>
          <w:szCs w:val="27"/>
        </w:rPr>
        <w:t xml:space="preserve"> el término de 05 cinco días</w:t>
      </w:r>
      <w:r w:rsidR="004D07CB" w:rsidRPr="00E64666">
        <w:rPr>
          <w:rFonts w:ascii="Arial Narrow" w:hAnsi="Arial Narrow"/>
          <w:sz w:val="27"/>
          <w:szCs w:val="27"/>
        </w:rPr>
        <w:t xml:space="preserve"> </w:t>
      </w:r>
      <w:r w:rsidR="000F5F8D" w:rsidRPr="00E64666">
        <w:rPr>
          <w:rFonts w:ascii="Arial Narrow" w:hAnsi="Arial Narrow"/>
          <w:sz w:val="27"/>
          <w:szCs w:val="27"/>
        </w:rPr>
        <w:t>acreditaran su personalidad jurídica, apercibiéndoseles</w:t>
      </w:r>
      <w:r w:rsidR="004D07CB" w:rsidRPr="00E64666">
        <w:rPr>
          <w:rFonts w:ascii="Arial Narrow" w:hAnsi="Arial Narrow"/>
          <w:sz w:val="27"/>
          <w:szCs w:val="27"/>
        </w:rPr>
        <w:t xml:space="preserve"> </w:t>
      </w:r>
      <w:r w:rsidR="000F5F8D" w:rsidRPr="00E64666">
        <w:rPr>
          <w:rFonts w:ascii="Arial Narrow" w:hAnsi="Arial Narrow"/>
          <w:sz w:val="27"/>
          <w:szCs w:val="27"/>
        </w:rPr>
        <w:t>que</w:t>
      </w:r>
      <w:r w:rsidR="00252F9A" w:rsidRPr="00E64666">
        <w:rPr>
          <w:rFonts w:ascii="Arial Narrow" w:hAnsi="Arial Narrow"/>
          <w:sz w:val="27"/>
          <w:szCs w:val="27"/>
        </w:rPr>
        <w:t xml:space="preserve"> </w:t>
      </w:r>
      <w:r w:rsidR="000F5F8D" w:rsidRPr="00E64666">
        <w:rPr>
          <w:rFonts w:ascii="Arial Narrow" w:hAnsi="Arial Narrow"/>
          <w:sz w:val="27"/>
          <w:szCs w:val="27"/>
        </w:rPr>
        <w:t>en</w:t>
      </w:r>
      <w:r w:rsidR="00252F9A" w:rsidRPr="00E64666">
        <w:rPr>
          <w:rFonts w:ascii="Arial Narrow" w:hAnsi="Arial Narrow"/>
          <w:sz w:val="27"/>
          <w:szCs w:val="27"/>
        </w:rPr>
        <w:t xml:space="preserve"> </w:t>
      </w:r>
      <w:r w:rsidR="000F5F8D" w:rsidRPr="00E64666">
        <w:rPr>
          <w:rFonts w:ascii="Arial Narrow" w:hAnsi="Arial Narrow"/>
          <w:sz w:val="27"/>
          <w:szCs w:val="27"/>
        </w:rPr>
        <w:t>caso de</w:t>
      </w:r>
      <w:r w:rsidR="00252F9A" w:rsidRPr="00E64666">
        <w:rPr>
          <w:rFonts w:ascii="Arial Narrow" w:hAnsi="Arial Narrow"/>
          <w:sz w:val="27"/>
          <w:szCs w:val="27"/>
        </w:rPr>
        <w:t xml:space="preserve"> incumplimiento</w:t>
      </w:r>
      <w:r w:rsidR="004D07CB" w:rsidRPr="00E64666">
        <w:rPr>
          <w:rFonts w:ascii="Arial Narrow" w:hAnsi="Arial Narrow"/>
          <w:sz w:val="27"/>
          <w:szCs w:val="27"/>
        </w:rPr>
        <w:t xml:space="preserve"> </w:t>
      </w:r>
      <w:r w:rsidR="000F5F8D" w:rsidRPr="00E64666">
        <w:rPr>
          <w:rFonts w:ascii="Arial Narrow" w:hAnsi="Arial Narrow"/>
          <w:sz w:val="27"/>
          <w:szCs w:val="27"/>
        </w:rPr>
        <w:t>se les tendrí</w:t>
      </w:r>
      <w:r w:rsidR="004D07CB" w:rsidRPr="00E64666">
        <w:rPr>
          <w:rFonts w:ascii="Arial Narrow" w:hAnsi="Arial Narrow"/>
          <w:sz w:val="27"/>
          <w:szCs w:val="27"/>
        </w:rPr>
        <w:t xml:space="preserve">a por no </w:t>
      </w:r>
      <w:r w:rsidR="00252F9A" w:rsidRPr="00E64666">
        <w:rPr>
          <w:rFonts w:ascii="Arial Narrow" w:hAnsi="Arial Narrow"/>
          <w:sz w:val="27"/>
          <w:szCs w:val="27"/>
        </w:rPr>
        <w:t xml:space="preserve">presentando la </w:t>
      </w:r>
      <w:r w:rsidR="004D07CB" w:rsidRPr="00E64666">
        <w:rPr>
          <w:rFonts w:ascii="Arial Narrow" w:hAnsi="Arial Narrow"/>
          <w:sz w:val="27"/>
          <w:szCs w:val="27"/>
        </w:rPr>
        <w:t>contesta</w:t>
      </w:r>
      <w:r w:rsidR="00252F9A" w:rsidRPr="00E64666">
        <w:rPr>
          <w:rFonts w:ascii="Arial Narrow" w:hAnsi="Arial Narrow"/>
          <w:sz w:val="27"/>
          <w:szCs w:val="27"/>
        </w:rPr>
        <w:t xml:space="preserve">ción de </w:t>
      </w:r>
      <w:r w:rsidR="004D07CB" w:rsidRPr="00E64666">
        <w:rPr>
          <w:rFonts w:ascii="Arial Narrow" w:hAnsi="Arial Narrow"/>
          <w:sz w:val="27"/>
          <w:szCs w:val="27"/>
        </w:rPr>
        <w:t xml:space="preserve">la demanda. . . . . . . . . </w:t>
      </w:r>
      <w:r w:rsidR="000F5F8D" w:rsidRPr="00E64666">
        <w:rPr>
          <w:rFonts w:ascii="Arial Narrow" w:hAnsi="Arial Narrow"/>
          <w:sz w:val="27"/>
          <w:szCs w:val="27"/>
        </w:rPr>
        <w:t>. . . . . . . .</w:t>
      </w:r>
      <w:r w:rsidR="004D07CB" w:rsidRPr="00E64666">
        <w:rPr>
          <w:rFonts w:ascii="Arial Narrow" w:hAnsi="Arial Narrow"/>
          <w:sz w:val="27"/>
          <w:szCs w:val="27"/>
        </w:rPr>
        <w:t xml:space="preserve"> . . . . .</w:t>
      </w:r>
      <w:r w:rsidR="00252F9A" w:rsidRPr="00E64666">
        <w:rPr>
          <w:rFonts w:ascii="Arial Narrow" w:hAnsi="Arial Narrow"/>
          <w:sz w:val="27"/>
          <w:szCs w:val="27"/>
        </w:rPr>
        <w:t xml:space="preserve"> </w:t>
      </w:r>
      <w:r w:rsidR="004D07CB" w:rsidRPr="00E64666">
        <w:rPr>
          <w:rFonts w:ascii="Arial Narrow" w:hAnsi="Arial Narrow"/>
          <w:sz w:val="27"/>
          <w:szCs w:val="27"/>
        </w:rPr>
        <w:t xml:space="preserve"> . . . . . . . </w:t>
      </w:r>
      <w:r w:rsidR="00252F9A" w:rsidRPr="00E64666">
        <w:rPr>
          <w:rFonts w:ascii="Arial Narrow" w:hAnsi="Arial Narrow"/>
          <w:sz w:val="27"/>
          <w:szCs w:val="27"/>
        </w:rPr>
        <w:t>.</w:t>
      </w:r>
      <w:r w:rsidR="004D07CB" w:rsidRPr="00E64666">
        <w:rPr>
          <w:rFonts w:ascii="Arial Narrow" w:hAnsi="Arial Narrow"/>
          <w:sz w:val="27"/>
          <w:szCs w:val="27"/>
        </w:rPr>
        <w:t xml:space="preserve"> . . . </w:t>
      </w:r>
      <w:r w:rsidR="00252F9A" w:rsidRPr="00E64666">
        <w:rPr>
          <w:rFonts w:ascii="Arial Narrow" w:hAnsi="Arial Narrow"/>
          <w:sz w:val="27"/>
          <w:szCs w:val="27"/>
        </w:rPr>
        <w:t xml:space="preserve">. . . . . . . . . . </w:t>
      </w:r>
    </w:p>
    <w:p w:rsidR="000F5F8D" w:rsidRPr="00E64666" w:rsidRDefault="000F5F8D" w:rsidP="00252F9A">
      <w:pPr>
        <w:spacing w:line="276" w:lineRule="auto"/>
        <w:jc w:val="both"/>
        <w:rPr>
          <w:rFonts w:ascii="Arial Narrow" w:hAnsi="Arial Narrow"/>
          <w:sz w:val="27"/>
          <w:szCs w:val="27"/>
        </w:rPr>
      </w:pPr>
    </w:p>
    <w:p w:rsidR="00CC22D6" w:rsidRPr="00E64666" w:rsidRDefault="00CC22D6" w:rsidP="00252F9A">
      <w:pPr>
        <w:tabs>
          <w:tab w:val="left" w:pos="3265"/>
        </w:tabs>
        <w:spacing w:line="276" w:lineRule="auto"/>
        <w:jc w:val="right"/>
        <w:rPr>
          <w:rFonts w:ascii="Arial Narrow" w:hAnsi="Arial Narrow"/>
          <w:b/>
          <w:i/>
          <w:sz w:val="27"/>
          <w:szCs w:val="27"/>
        </w:rPr>
      </w:pPr>
    </w:p>
    <w:p w:rsidR="004D07CB" w:rsidRPr="00E64666" w:rsidRDefault="00A7225D" w:rsidP="00252F9A">
      <w:pPr>
        <w:tabs>
          <w:tab w:val="left" w:pos="3265"/>
        </w:tabs>
        <w:spacing w:line="276" w:lineRule="auto"/>
        <w:jc w:val="right"/>
        <w:rPr>
          <w:rFonts w:ascii="Arial Narrow" w:hAnsi="Arial Narrow"/>
          <w:b/>
          <w:i/>
          <w:sz w:val="27"/>
          <w:szCs w:val="27"/>
        </w:rPr>
      </w:pPr>
      <w:r w:rsidRPr="00E64666">
        <w:rPr>
          <w:rFonts w:ascii="Arial Narrow" w:hAnsi="Arial Narrow"/>
          <w:b/>
          <w:i/>
          <w:sz w:val="27"/>
          <w:szCs w:val="27"/>
        </w:rPr>
        <w:lastRenderedPageBreak/>
        <w:t>C</w:t>
      </w:r>
      <w:r w:rsidR="004D07CB" w:rsidRPr="00E64666">
        <w:rPr>
          <w:rFonts w:ascii="Arial Narrow" w:hAnsi="Arial Narrow"/>
          <w:b/>
          <w:i/>
          <w:sz w:val="27"/>
          <w:szCs w:val="27"/>
        </w:rPr>
        <w:t xml:space="preserve">ontestación de </w:t>
      </w:r>
      <w:r w:rsidR="000F5F8D" w:rsidRPr="00E64666">
        <w:rPr>
          <w:rFonts w:ascii="Arial Narrow" w:hAnsi="Arial Narrow"/>
          <w:b/>
          <w:i/>
          <w:sz w:val="27"/>
          <w:szCs w:val="27"/>
        </w:rPr>
        <w:t>demanda y admisión de pruebas</w:t>
      </w:r>
      <w:r w:rsidR="004D07CB" w:rsidRPr="00E64666">
        <w:rPr>
          <w:rFonts w:ascii="Arial Narrow" w:hAnsi="Arial Narrow"/>
          <w:b/>
          <w:i/>
          <w:sz w:val="27"/>
          <w:szCs w:val="27"/>
        </w:rPr>
        <w:t xml:space="preserve"> </w:t>
      </w:r>
    </w:p>
    <w:p w:rsidR="000F5F8D" w:rsidRPr="00E64666" w:rsidRDefault="000F5F8D" w:rsidP="00252F9A">
      <w:pPr>
        <w:tabs>
          <w:tab w:val="left" w:pos="3265"/>
        </w:tabs>
        <w:spacing w:line="276" w:lineRule="auto"/>
        <w:jc w:val="right"/>
        <w:rPr>
          <w:rFonts w:ascii="Arial Narrow" w:hAnsi="Arial Narrow"/>
          <w:b/>
          <w:i/>
          <w:sz w:val="27"/>
          <w:szCs w:val="27"/>
        </w:rPr>
      </w:pPr>
      <w:r w:rsidRPr="00E64666">
        <w:rPr>
          <w:rFonts w:ascii="Arial Narrow" w:hAnsi="Arial Narrow"/>
          <w:b/>
          <w:i/>
          <w:sz w:val="27"/>
          <w:szCs w:val="27"/>
        </w:rPr>
        <w:t>del Oficial Calificador.</w:t>
      </w:r>
    </w:p>
    <w:p w:rsidR="0098099E" w:rsidRPr="00E64666" w:rsidRDefault="000F5F8D" w:rsidP="00C77ABB">
      <w:pPr>
        <w:spacing w:line="360" w:lineRule="auto"/>
        <w:ind w:firstLine="709"/>
        <w:jc w:val="both"/>
        <w:rPr>
          <w:rFonts w:ascii="Arial Narrow" w:hAnsi="Arial Narrow"/>
          <w:sz w:val="27"/>
          <w:szCs w:val="27"/>
        </w:rPr>
      </w:pPr>
      <w:r w:rsidRPr="00E64666">
        <w:rPr>
          <w:rFonts w:ascii="Arial Narrow" w:hAnsi="Arial Narrow"/>
          <w:b/>
          <w:sz w:val="27"/>
          <w:szCs w:val="27"/>
        </w:rPr>
        <w:t xml:space="preserve">CUARTO.- </w:t>
      </w:r>
      <w:r w:rsidRPr="00E64666">
        <w:rPr>
          <w:rFonts w:ascii="Arial Narrow" w:hAnsi="Arial Narrow"/>
          <w:sz w:val="27"/>
          <w:szCs w:val="27"/>
        </w:rPr>
        <w:t xml:space="preserve">El 29 veintinueve de octubre del año 2014 dos mil catorce, el Oficial Calificador demandado presentó </w:t>
      </w:r>
      <w:r w:rsidR="005D7DA4" w:rsidRPr="00E64666">
        <w:rPr>
          <w:rFonts w:ascii="Arial Narrow" w:hAnsi="Arial Narrow"/>
          <w:sz w:val="27"/>
          <w:szCs w:val="27"/>
        </w:rPr>
        <w:t xml:space="preserve">una </w:t>
      </w:r>
      <w:r w:rsidRPr="00E64666">
        <w:rPr>
          <w:rFonts w:ascii="Arial Narrow" w:hAnsi="Arial Narrow"/>
          <w:sz w:val="27"/>
          <w:szCs w:val="27"/>
        </w:rPr>
        <w:t>promoción de cumplimiento; y, por auto de</w:t>
      </w:r>
      <w:r w:rsidR="004D07CB" w:rsidRPr="00E64666">
        <w:rPr>
          <w:rFonts w:ascii="Arial Narrow" w:hAnsi="Arial Narrow"/>
          <w:sz w:val="27"/>
          <w:szCs w:val="27"/>
        </w:rPr>
        <w:t>l dí</w:t>
      </w:r>
      <w:r w:rsidR="003E2926" w:rsidRPr="00E64666">
        <w:rPr>
          <w:rFonts w:ascii="Arial Narrow" w:hAnsi="Arial Narrow"/>
          <w:sz w:val="27"/>
          <w:szCs w:val="27"/>
        </w:rPr>
        <w:t xml:space="preserve">a </w:t>
      </w:r>
      <w:r w:rsidR="004D07CB" w:rsidRPr="00E64666">
        <w:rPr>
          <w:rFonts w:ascii="Arial Narrow" w:hAnsi="Arial Narrow"/>
          <w:sz w:val="27"/>
          <w:szCs w:val="27"/>
        </w:rPr>
        <w:t>03 tres de noviembre del</w:t>
      </w:r>
      <w:r w:rsidRPr="00E64666">
        <w:rPr>
          <w:rFonts w:ascii="Arial Narrow" w:hAnsi="Arial Narrow"/>
          <w:sz w:val="27"/>
          <w:szCs w:val="27"/>
        </w:rPr>
        <w:t xml:space="preserve"> mismo año, </w:t>
      </w:r>
      <w:r w:rsidR="0098099E" w:rsidRPr="00E64666">
        <w:rPr>
          <w:rFonts w:ascii="Arial Narrow" w:hAnsi="Arial Narrow"/>
          <w:sz w:val="27"/>
          <w:szCs w:val="27"/>
        </w:rPr>
        <w:t>se le tuvo contestando la demanda en tiempo y forma, admitiéndosele la prueba documental aceptada a la parte actora en el auto de radicación y la e</w:t>
      </w:r>
      <w:r w:rsidR="00A7225D" w:rsidRPr="00E64666">
        <w:rPr>
          <w:rFonts w:ascii="Arial Narrow" w:hAnsi="Arial Narrow"/>
          <w:sz w:val="27"/>
          <w:szCs w:val="27"/>
        </w:rPr>
        <w:t xml:space="preserve">xhibida </w:t>
      </w:r>
      <w:r w:rsidR="003E2926" w:rsidRPr="00E64666">
        <w:rPr>
          <w:rFonts w:ascii="Arial Narrow" w:hAnsi="Arial Narrow"/>
          <w:sz w:val="27"/>
          <w:szCs w:val="27"/>
        </w:rPr>
        <w:t>en e</w:t>
      </w:r>
      <w:r w:rsidR="00A7225D" w:rsidRPr="00E64666">
        <w:rPr>
          <w:rFonts w:ascii="Arial Narrow" w:hAnsi="Arial Narrow"/>
          <w:sz w:val="27"/>
          <w:szCs w:val="27"/>
        </w:rPr>
        <w:t>l escrito de cumplimiento de</w:t>
      </w:r>
      <w:r w:rsidR="004D07CB" w:rsidRPr="00E64666">
        <w:rPr>
          <w:rFonts w:ascii="Arial Narrow" w:hAnsi="Arial Narrow"/>
          <w:sz w:val="27"/>
          <w:szCs w:val="27"/>
        </w:rPr>
        <w:t>l</w:t>
      </w:r>
      <w:r w:rsidR="00A7225D" w:rsidRPr="00E64666">
        <w:rPr>
          <w:rFonts w:ascii="Arial Narrow" w:hAnsi="Arial Narrow"/>
          <w:sz w:val="27"/>
          <w:szCs w:val="27"/>
        </w:rPr>
        <w:t xml:space="preserve"> requerimiento</w:t>
      </w:r>
      <w:r w:rsidR="0098099E" w:rsidRPr="00E64666">
        <w:rPr>
          <w:rFonts w:ascii="Arial Narrow" w:hAnsi="Arial Narrow"/>
          <w:sz w:val="27"/>
          <w:szCs w:val="27"/>
        </w:rPr>
        <w:t>, la que por su especial naturaleza se desahogó en ese momento procesal, así como la presuncional legal y humana en lo que le beneficie;</w:t>
      </w:r>
      <w:r w:rsidR="00A7225D" w:rsidRPr="00E64666">
        <w:rPr>
          <w:rFonts w:ascii="Arial Narrow" w:hAnsi="Arial Narrow"/>
          <w:sz w:val="27"/>
          <w:szCs w:val="27"/>
        </w:rPr>
        <w:t xml:space="preserve"> y</w:t>
      </w:r>
      <w:r w:rsidR="004D07CB" w:rsidRPr="00E64666">
        <w:rPr>
          <w:rFonts w:ascii="Arial Narrow" w:hAnsi="Arial Narrow"/>
          <w:sz w:val="27"/>
          <w:szCs w:val="27"/>
        </w:rPr>
        <w:t>,</w:t>
      </w:r>
      <w:r w:rsidR="00A7225D" w:rsidRPr="00E64666">
        <w:rPr>
          <w:rFonts w:ascii="Arial Narrow" w:hAnsi="Arial Narrow"/>
          <w:sz w:val="27"/>
          <w:szCs w:val="27"/>
        </w:rPr>
        <w:t xml:space="preserve"> se tuvo a los ciudadanos </w:t>
      </w:r>
      <w:r w:rsidR="00CC22D6" w:rsidRPr="00E64666">
        <w:rPr>
          <w:rFonts w:ascii="Arial Narrow" w:hAnsi="Arial Narrow" w:cs="Arial"/>
          <w:sz w:val="27"/>
          <w:szCs w:val="27"/>
        </w:rPr>
        <w:t>(…)</w:t>
      </w:r>
      <w:r w:rsidR="005D7DA4" w:rsidRPr="00E64666">
        <w:rPr>
          <w:rFonts w:ascii="Arial Narrow" w:hAnsi="Arial Narrow"/>
          <w:sz w:val="27"/>
          <w:szCs w:val="27"/>
        </w:rPr>
        <w:t xml:space="preserve">, </w:t>
      </w:r>
      <w:r w:rsidR="00A7225D" w:rsidRPr="00E64666">
        <w:rPr>
          <w:rFonts w:ascii="Arial Narrow" w:hAnsi="Arial Narrow"/>
          <w:sz w:val="27"/>
          <w:szCs w:val="27"/>
        </w:rPr>
        <w:t>en su carácter de terceros p</w:t>
      </w:r>
      <w:r w:rsidR="004D07CB" w:rsidRPr="00E64666">
        <w:rPr>
          <w:rFonts w:ascii="Arial Narrow" w:hAnsi="Arial Narrow"/>
          <w:sz w:val="27"/>
          <w:szCs w:val="27"/>
        </w:rPr>
        <w:t xml:space="preserve">or no compareciendo a contestar </w:t>
      </w:r>
      <w:r w:rsidR="00A7225D" w:rsidRPr="00E64666">
        <w:rPr>
          <w:rFonts w:ascii="Arial Narrow" w:hAnsi="Arial Narrow"/>
          <w:sz w:val="27"/>
          <w:szCs w:val="27"/>
        </w:rPr>
        <w:t>la demanda</w:t>
      </w:r>
      <w:r w:rsidR="0098099E" w:rsidRPr="00E64666">
        <w:rPr>
          <w:rFonts w:ascii="Arial Narrow" w:hAnsi="Arial Narrow"/>
          <w:sz w:val="27"/>
          <w:szCs w:val="27"/>
        </w:rPr>
        <w:t xml:space="preserve">. . . . . . . . . </w:t>
      </w:r>
    </w:p>
    <w:p w:rsidR="00A7225D" w:rsidRPr="00E64666" w:rsidRDefault="00A7225D" w:rsidP="004D07CB">
      <w:pPr>
        <w:tabs>
          <w:tab w:val="left" w:pos="3265"/>
        </w:tabs>
        <w:spacing w:line="276" w:lineRule="auto"/>
        <w:jc w:val="both"/>
        <w:rPr>
          <w:rFonts w:ascii="Arial Narrow" w:hAnsi="Arial Narrow"/>
          <w:sz w:val="27"/>
          <w:szCs w:val="27"/>
        </w:rPr>
      </w:pPr>
    </w:p>
    <w:p w:rsidR="00A7225D" w:rsidRPr="00E64666" w:rsidRDefault="00A7225D" w:rsidP="004D07CB">
      <w:pPr>
        <w:tabs>
          <w:tab w:val="left" w:pos="3265"/>
        </w:tabs>
        <w:spacing w:line="276" w:lineRule="auto"/>
        <w:jc w:val="right"/>
        <w:rPr>
          <w:rFonts w:ascii="Arial Narrow" w:hAnsi="Arial Narrow"/>
          <w:b/>
          <w:i/>
          <w:sz w:val="27"/>
          <w:szCs w:val="27"/>
        </w:rPr>
      </w:pPr>
      <w:r w:rsidRPr="00E64666">
        <w:rPr>
          <w:rFonts w:ascii="Arial Narrow" w:hAnsi="Arial Narrow"/>
          <w:b/>
          <w:i/>
          <w:sz w:val="27"/>
          <w:szCs w:val="27"/>
        </w:rPr>
        <w:t>Contestación de la demanda y admisión de pruebas</w:t>
      </w:r>
    </w:p>
    <w:p w:rsidR="00A7225D" w:rsidRPr="00E64666" w:rsidRDefault="00A7225D" w:rsidP="004D07CB">
      <w:pPr>
        <w:tabs>
          <w:tab w:val="left" w:pos="3265"/>
        </w:tabs>
        <w:spacing w:line="276" w:lineRule="auto"/>
        <w:jc w:val="right"/>
        <w:rPr>
          <w:rFonts w:ascii="Arial Narrow" w:hAnsi="Arial Narrow"/>
          <w:b/>
          <w:i/>
          <w:sz w:val="27"/>
          <w:szCs w:val="27"/>
        </w:rPr>
      </w:pPr>
      <w:r w:rsidRPr="00E64666">
        <w:rPr>
          <w:rFonts w:ascii="Arial Narrow" w:hAnsi="Arial Narrow"/>
          <w:b/>
          <w:i/>
          <w:sz w:val="27"/>
          <w:szCs w:val="27"/>
        </w:rPr>
        <w:t>del Director General de Oficiales Calificadores.</w:t>
      </w:r>
    </w:p>
    <w:p w:rsidR="00A7225D" w:rsidRPr="00E64666" w:rsidRDefault="00A7225D" w:rsidP="00C77ABB">
      <w:pPr>
        <w:spacing w:line="360" w:lineRule="auto"/>
        <w:ind w:firstLine="709"/>
        <w:jc w:val="both"/>
        <w:rPr>
          <w:rFonts w:ascii="Arial Narrow" w:hAnsi="Arial Narrow"/>
          <w:sz w:val="27"/>
          <w:szCs w:val="27"/>
        </w:rPr>
      </w:pPr>
      <w:r w:rsidRPr="00E64666">
        <w:rPr>
          <w:rFonts w:ascii="Arial Narrow" w:hAnsi="Arial Narrow"/>
          <w:b/>
          <w:sz w:val="27"/>
          <w:szCs w:val="27"/>
        </w:rPr>
        <w:t xml:space="preserve">QUINTO.- </w:t>
      </w:r>
      <w:r w:rsidRPr="00E64666">
        <w:rPr>
          <w:rFonts w:ascii="Arial Narrow" w:hAnsi="Arial Narrow"/>
          <w:sz w:val="27"/>
          <w:szCs w:val="27"/>
        </w:rPr>
        <w:t>El 03 tres de noviembre del año 2014 dos mil catorce, el Direc</w:t>
      </w:r>
      <w:r w:rsidR="004D07CB" w:rsidRPr="00E64666">
        <w:rPr>
          <w:rFonts w:ascii="Arial Narrow" w:hAnsi="Arial Narrow"/>
          <w:sz w:val="27"/>
          <w:szCs w:val="27"/>
        </w:rPr>
        <w:t>t</w:t>
      </w:r>
      <w:r w:rsidRPr="00E64666">
        <w:rPr>
          <w:rFonts w:ascii="Arial Narrow" w:hAnsi="Arial Narrow"/>
          <w:sz w:val="27"/>
          <w:szCs w:val="27"/>
        </w:rPr>
        <w:t xml:space="preserve">or General de Oficiales Calificadores presentó </w:t>
      </w:r>
      <w:r w:rsidR="004D07CB" w:rsidRPr="00E64666">
        <w:rPr>
          <w:rFonts w:ascii="Arial Narrow" w:hAnsi="Arial Narrow"/>
          <w:sz w:val="27"/>
          <w:szCs w:val="27"/>
        </w:rPr>
        <w:t xml:space="preserve">una </w:t>
      </w:r>
      <w:r w:rsidRPr="00E64666">
        <w:rPr>
          <w:rFonts w:ascii="Arial Narrow" w:hAnsi="Arial Narrow"/>
          <w:sz w:val="27"/>
          <w:szCs w:val="27"/>
        </w:rPr>
        <w:t>promoción de cumplimiento; y, por auto de</w:t>
      </w:r>
      <w:r w:rsidR="004D07CB" w:rsidRPr="00E64666">
        <w:rPr>
          <w:rFonts w:ascii="Arial Narrow" w:hAnsi="Arial Narrow"/>
          <w:sz w:val="27"/>
          <w:szCs w:val="27"/>
        </w:rPr>
        <w:t>l dí</w:t>
      </w:r>
      <w:r w:rsidRPr="00E64666">
        <w:rPr>
          <w:rFonts w:ascii="Arial Narrow" w:hAnsi="Arial Narrow"/>
          <w:sz w:val="27"/>
          <w:szCs w:val="27"/>
        </w:rPr>
        <w:t>a 06 seis del mismo mes y año, se le tuvo contestando la demanda en tiempo y forma, admitiéndosele la prueba documental aceptada a la parte actora en el auto de radicación y la e</w:t>
      </w:r>
      <w:r w:rsidR="003E2926" w:rsidRPr="00E64666">
        <w:rPr>
          <w:rFonts w:ascii="Arial Narrow" w:hAnsi="Arial Narrow"/>
          <w:sz w:val="27"/>
          <w:szCs w:val="27"/>
        </w:rPr>
        <w:t>xhibida en e</w:t>
      </w:r>
      <w:r w:rsidRPr="00E64666">
        <w:rPr>
          <w:rFonts w:ascii="Arial Narrow" w:hAnsi="Arial Narrow"/>
          <w:sz w:val="27"/>
          <w:szCs w:val="27"/>
        </w:rPr>
        <w:t>l escrito de cumplimiento de</w:t>
      </w:r>
      <w:r w:rsidR="00252F9A" w:rsidRPr="00E64666">
        <w:rPr>
          <w:rFonts w:ascii="Arial Narrow" w:hAnsi="Arial Narrow"/>
          <w:sz w:val="27"/>
          <w:szCs w:val="27"/>
        </w:rPr>
        <w:t>l</w:t>
      </w:r>
      <w:r w:rsidRPr="00E64666">
        <w:rPr>
          <w:rFonts w:ascii="Arial Narrow" w:hAnsi="Arial Narrow"/>
          <w:sz w:val="27"/>
          <w:szCs w:val="27"/>
        </w:rPr>
        <w:t xml:space="preserve"> requerimiento, la que por su especial naturaleza se desahogó en ese momento procesal, así como la presuncional legal y humana en lo que le beneficie; además, se fijó fecha y hora para el desahogo de la audiencia de alegatos.</w:t>
      </w:r>
      <w:r w:rsidR="00252F9A" w:rsidRPr="00E64666">
        <w:rPr>
          <w:rFonts w:ascii="Arial Narrow" w:hAnsi="Arial Narrow"/>
          <w:sz w:val="27"/>
          <w:szCs w:val="27"/>
        </w:rPr>
        <w:t xml:space="preserve"> . . . . . . . . . . . . . . . . .  . . . . . . . . . . . . . . . . . </w:t>
      </w:r>
      <w:r w:rsidRPr="00E64666">
        <w:rPr>
          <w:rFonts w:ascii="Arial Narrow" w:hAnsi="Arial Narrow"/>
          <w:sz w:val="27"/>
          <w:szCs w:val="27"/>
        </w:rPr>
        <w:t xml:space="preserve"> </w:t>
      </w:r>
    </w:p>
    <w:p w:rsidR="00A7225D" w:rsidRPr="00E64666" w:rsidRDefault="00A7225D" w:rsidP="00252F9A">
      <w:pPr>
        <w:spacing w:line="276" w:lineRule="auto"/>
        <w:jc w:val="both"/>
        <w:rPr>
          <w:rFonts w:ascii="Arial Narrow" w:hAnsi="Arial Narrow"/>
          <w:sz w:val="27"/>
          <w:szCs w:val="27"/>
        </w:rPr>
      </w:pPr>
    </w:p>
    <w:p w:rsidR="0098099E" w:rsidRPr="00E64666" w:rsidRDefault="00A7225D" w:rsidP="0098099E">
      <w:pPr>
        <w:spacing w:line="276" w:lineRule="auto"/>
        <w:ind w:firstLine="709"/>
        <w:jc w:val="right"/>
        <w:rPr>
          <w:rFonts w:ascii="Arial Narrow" w:hAnsi="Arial Narrow" w:cs="Arial"/>
          <w:b/>
          <w:i/>
          <w:sz w:val="27"/>
          <w:szCs w:val="27"/>
        </w:rPr>
      </w:pPr>
      <w:r w:rsidRPr="00E64666">
        <w:rPr>
          <w:rFonts w:ascii="Arial Narrow" w:hAnsi="Arial Narrow" w:cs="Arial"/>
          <w:b/>
          <w:i/>
          <w:sz w:val="27"/>
          <w:szCs w:val="27"/>
        </w:rPr>
        <w:t>Celebración de la a</w:t>
      </w:r>
      <w:r w:rsidR="0098099E" w:rsidRPr="00E64666">
        <w:rPr>
          <w:rFonts w:ascii="Arial Narrow" w:hAnsi="Arial Narrow" w:cs="Arial"/>
          <w:b/>
          <w:i/>
          <w:sz w:val="27"/>
          <w:szCs w:val="27"/>
        </w:rPr>
        <w:t>udiencia de alegatos.</w:t>
      </w:r>
    </w:p>
    <w:p w:rsidR="0098099E" w:rsidRPr="00E64666" w:rsidRDefault="00A7225D" w:rsidP="008D2C26">
      <w:pPr>
        <w:spacing w:line="360" w:lineRule="auto"/>
        <w:ind w:firstLine="708"/>
        <w:jc w:val="both"/>
        <w:rPr>
          <w:rFonts w:ascii="Arial Narrow" w:hAnsi="Arial Narrow"/>
          <w:sz w:val="27"/>
          <w:szCs w:val="27"/>
        </w:rPr>
      </w:pPr>
      <w:r w:rsidRPr="00E64666">
        <w:rPr>
          <w:rFonts w:ascii="Arial Narrow" w:hAnsi="Arial Narrow"/>
          <w:b/>
          <w:sz w:val="27"/>
          <w:szCs w:val="27"/>
        </w:rPr>
        <w:t>SEXTO</w:t>
      </w:r>
      <w:r w:rsidR="0098099E" w:rsidRPr="00E64666">
        <w:rPr>
          <w:rFonts w:ascii="Arial Narrow" w:hAnsi="Arial Narrow"/>
          <w:b/>
          <w:sz w:val="27"/>
          <w:szCs w:val="27"/>
        </w:rPr>
        <w:t xml:space="preserve">.- </w:t>
      </w:r>
      <w:r w:rsidR="0098099E" w:rsidRPr="00E64666">
        <w:rPr>
          <w:rFonts w:ascii="Arial Narrow" w:hAnsi="Arial Narrow"/>
          <w:sz w:val="27"/>
          <w:szCs w:val="27"/>
        </w:rPr>
        <w:t xml:space="preserve">El </w:t>
      </w:r>
      <w:r w:rsidRPr="00E64666">
        <w:rPr>
          <w:rFonts w:ascii="Arial Narrow" w:hAnsi="Arial Narrow"/>
          <w:sz w:val="27"/>
          <w:szCs w:val="27"/>
        </w:rPr>
        <w:t>02 dos de diciembre</w:t>
      </w:r>
      <w:r w:rsidR="0098099E" w:rsidRPr="00E64666">
        <w:rPr>
          <w:rFonts w:ascii="Arial Narrow" w:hAnsi="Arial Narrow"/>
          <w:sz w:val="27"/>
          <w:szCs w:val="27"/>
        </w:rPr>
        <w:t xml:space="preserve"> del año 2014 dos mil catorce, a las </w:t>
      </w:r>
      <w:r w:rsidRPr="00E64666">
        <w:rPr>
          <w:rFonts w:ascii="Arial Narrow" w:hAnsi="Arial Narrow"/>
          <w:sz w:val="27"/>
          <w:szCs w:val="27"/>
        </w:rPr>
        <w:t>11:3</w:t>
      </w:r>
      <w:r w:rsidR="00837D2E" w:rsidRPr="00E64666">
        <w:rPr>
          <w:rFonts w:ascii="Arial Narrow" w:hAnsi="Arial Narrow"/>
          <w:sz w:val="27"/>
          <w:szCs w:val="27"/>
        </w:rPr>
        <w:t xml:space="preserve">0 </w:t>
      </w:r>
      <w:r w:rsidR="0098099E" w:rsidRPr="00E64666">
        <w:rPr>
          <w:rFonts w:ascii="Arial Narrow" w:hAnsi="Arial Narrow"/>
          <w:sz w:val="27"/>
          <w:szCs w:val="27"/>
        </w:rPr>
        <w:t>o</w:t>
      </w:r>
      <w:r w:rsidR="00837D2E" w:rsidRPr="00E64666">
        <w:rPr>
          <w:rFonts w:ascii="Arial Narrow" w:hAnsi="Arial Narrow"/>
          <w:sz w:val="27"/>
          <w:szCs w:val="27"/>
        </w:rPr>
        <w:t>n</w:t>
      </w:r>
      <w:r w:rsidR="0098099E" w:rsidRPr="00E64666">
        <w:rPr>
          <w:rFonts w:ascii="Arial Narrow" w:hAnsi="Arial Narrow"/>
          <w:sz w:val="27"/>
          <w:szCs w:val="27"/>
        </w:rPr>
        <w:t>ce horas</w:t>
      </w:r>
      <w:r w:rsidRPr="00E64666">
        <w:rPr>
          <w:rFonts w:ascii="Arial Narrow" w:hAnsi="Arial Narrow"/>
          <w:sz w:val="27"/>
          <w:szCs w:val="27"/>
        </w:rPr>
        <w:t xml:space="preserve"> con treinta minutos</w:t>
      </w:r>
      <w:r w:rsidR="0098099E" w:rsidRPr="00E64666">
        <w:rPr>
          <w:rFonts w:ascii="Arial Narrow" w:hAnsi="Arial Narrow"/>
          <w:sz w:val="27"/>
          <w:szCs w:val="27"/>
        </w:rPr>
        <w:t>, fue celebrada la audiencia de alegatos prevista en el artículo 286 del citado Código de Procedimiento y Justicia Administrativa, sin la asistencia de las partes, se tuvo a</w:t>
      </w:r>
      <w:r w:rsidRPr="00E64666">
        <w:rPr>
          <w:rFonts w:ascii="Arial Narrow" w:hAnsi="Arial Narrow"/>
          <w:sz w:val="27"/>
          <w:szCs w:val="27"/>
        </w:rPr>
        <w:t xml:space="preserve"> </w:t>
      </w:r>
      <w:r w:rsidR="0098099E" w:rsidRPr="00E64666">
        <w:rPr>
          <w:rFonts w:ascii="Arial Narrow" w:hAnsi="Arial Narrow"/>
          <w:sz w:val="27"/>
          <w:szCs w:val="27"/>
        </w:rPr>
        <w:t>l</w:t>
      </w:r>
      <w:r w:rsidRPr="00E64666">
        <w:rPr>
          <w:rFonts w:ascii="Arial Narrow" w:hAnsi="Arial Narrow"/>
          <w:sz w:val="27"/>
          <w:szCs w:val="27"/>
        </w:rPr>
        <w:t>a autorizada</w:t>
      </w:r>
      <w:r w:rsidR="0098099E" w:rsidRPr="00E64666">
        <w:rPr>
          <w:rFonts w:ascii="Arial Narrow" w:hAnsi="Arial Narrow"/>
          <w:sz w:val="27"/>
          <w:szCs w:val="27"/>
        </w:rPr>
        <w:t xml:space="preserve"> de la parte actora por presentado escrito de</w:t>
      </w:r>
      <w:r w:rsidR="00252F9A" w:rsidRPr="00E64666">
        <w:rPr>
          <w:rFonts w:ascii="Arial Narrow" w:hAnsi="Arial Narrow"/>
          <w:sz w:val="27"/>
          <w:szCs w:val="27"/>
        </w:rPr>
        <w:t xml:space="preserve"> </w:t>
      </w:r>
      <w:r w:rsidR="0098099E" w:rsidRPr="00E64666">
        <w:rPr>
          <w:rFonts w:ascii="Arial Narrow" w:hAnsi="Arial Narrow"/>
          <w:sz w:val="27"/>
          <w:szCs w:val="27"/>
        </w:rPr>
        <w:t>alegatos; por lo</w:t>
      </w:r>
      <w:r w:rsidR="00252F9A" w:rsidRPr="00E64666">
        <w:rPr>
          <w:rFonts w:ascii="Arial Narrow" w:hAnsi="Arial Narrow"/>
          <w:sz w:val="27"/>
          <w:szCs w:val="27"/>
        </w:rPr>
        <w:t xml:space="preserve"> </w:t>
      </w:r>
      <w:r w:rsidR="0098099E" w:rsidRPr="00E64666">
        <w:rPr>
          <w:rFonts w:ascii="Arial Narrow" w:hAnsi="Arial Narrow"/>
          <w:sz w:val="27"/>
          <w:szCs w:val="27"/>
        </w:rPr>
        <w:t>que se</w:t>
      </w:r>
      <w:r w:rsidR="008D2C26" w:rsidRPr="00E64666">
        <w:rPr>
          <w:rFonts w:ascii="Arial Narrow" w:hAnsi="Arial Narrow"/>
          <w:sz w:val="27"/>
          <w:szCs w:val="27"/>
        </w:rPr>
        <w:t xml:space="preserve"> procede</w:t>
      </w:r>
      <w:r w:rsidR="00252F9A" w:rsidRPr="00E64666">
        <w:rPr>
          <w:rFonts w:ascii="Arial Narrow" w:hAnsi="Arial Narrow"/>
          <w:sz w:val="27"/>
          <w:szCs w:val="27"/>
        </w:rPr>
        <w:t xml:space="preserve"> </w:t>
      </w:r>
      <w:r w:rsidR="008D2C26" w:rsidRPr="00E64666">
        <w:rPr>
          <w:rFonts w:ascii="Arial Narrow" w:hAnsi="Arial Narrow"/>
          <w:sz w:val="27"/>
          <w:szCs w:val="27"/>
        </w:rPr>
        <w:t>a</w:t>
      </w:r>
      <w:r w:rsidR="00252F9A" w:rsidRPr="00E64666">
        <w:rPr>
          <w:rFonts w:ascii="Arial Narrow" w:hAnsi="Arial Narrow"/>
          <w:sz w:val="27"/>
          <w:szCs w:val="27"/>
        </w:rPr>
        <w:t xml:space="preserve"> </w:t>
      </w:r>
      <w:r w:rsidR="0098099E" w:rsidRPr="00E64666">
        <w:rPr>
          <w:rFonts w:ascii="Arial Narrow" w:hAnsi="Arial Narrow"/>
          <w:sz w:val="27"/>
          <w:szCs w:val="27"/>
        </w:rPr>
        <w:t xml:space="preserve">emitir la sentencia </w:t>
      </w:r>
      <w:r w:rsidR="008D2C26" w:rsidRPr="00E64666">
        <w:rPr>
          <w:rFonts w:ascii="Arial Narrow" w:hAnsi="Arial Narrow"/>
          <w:sz w:val="27"/>
          <w:szCs w:val="27"/>
        </w:rPr>
        <w:t>que</w:t>
      </w:r>
      <w:r w:rsidR="00252F9A" w:rsidRPr="00E64666">
        <w:rPr>
          <w:rFonts w:ascii="Arial Narrow" w:hAnsi="Arial Narrow"/>
          <w:sz w:val="27"/>
          <w:szCs w:val="27"/>
        </w:rPr>
        <w:t xml:space="preserve"> </w:t>
      </w:r>
      <w:r w:rsidR="0098099E" w:rsidRPr="00E64666">
        <w:rPr>
          <w:rFonts w:ascii="Arial Narrow" w:hAnsi="Arial Narrow"/>
          <w:sz w:val="27"/>
          <w:szCs w:val="27"/>
        </w:rPr>
        <w:t xml:space="preserve">en derecho corresponde. . . . . . . . . </w:t>
      </w:r>
      <w:r w:rsidR="00837D2E" w:rsidRPr="00E64666">
        <w:rPr>
          <w:rFonts w:ascii="Arial Narrow" w:hAnsi="Arial Narrow"/>
          <w:sz w:val="27"/>
          <w:szCs w:val="27"/>
        </w:rPr>
        <w:t xml:space="preserve">. . . . . . . . . . </w:t>
      </w:r>
      <w:r w:rsidR="00252F9A" w:rsidRPr="00E64666">
        <w:rPr>
          <w:rFonts w:ascii="Arial Narrow" w:hAnsi="Arial Narrow"/>
          <w:sz w:val="27"/>
          <w:szCs w:val="27"/>
        </w:rPr>
        <w:t>.</w:t>
      </w:r>
      <w:r w:rsidRPr="00E64666">
        <w:rPr>
          <w:rFonts w:ascii="Arial Narrow" w:hAnsi="Arial Narrow"/>
          <w:sz w:val="27"/>
          <w:szCs w:val="27"/>
        </w:rPr>
        <w:t xml:space="preserve"> . . . . . . . . . . . . . . . . . . . . . . . . . . . . . . . . . . . . . </w:t>
      </w:r>
    </w:p>
    <w:p w:rsidR="0098099E" w:rsidRPr="00E64666" w:rsidRDefault="0098099E" w:rsidP="0098099E">
      <w:pPr>
        <w:tabs>
          <w:tab w:val="left" w:pos="3240"/>
        </w:tabs>
        <w:spacing w:line="276" w:lineRule="auto"/>
        <w:jc w:val="center"/>
        <w:rPr>
          <w:rFonts w:ascii="Arial Narrow" w:hAnsi="Arial Narrow"/>
          <w:b/>
          <w:sz w:val="27"/>
          <w:szCs w:val="27"/>
        </w:rPr>
      </w:pPr>
      <w:r w:rsidRPr="00E64666">
        <w:rPr>
          <w:rFonts w:ascii="Arial Narrow" w:hAnsi="Arial Narrow"/>
          <w:b/>
          <w:sz w:val="27"/>
          <w:szCs w:val="27"/>
        </w:rPr>
        <w:t>C O N S I D E R A N D O:</w:t>
      </w:r>
    </w:p>
    <w:p w:rsidR="0098099E" w:rsidRPr="00E64666" w:rsidRDefault="0098099E" w:rsidP="0098099E">
      <w:pPr>
        <w:tabs>
          <w:tab w:val="left" w:pos="3240"/>
        </w:tabs>
        <w:spacing w:line="276" w:lineRule="auto"/>
        <w:rPr>
          <w:rFonts w:ascii="Arial Narrow" w:hAnsi="Arial Narrow"/>
          <w:sz w:val="27"/>
          <w:szCs w:val="27"/>
        </w:rPr>
      </w:pPr>
    </w:p>
    <w:p w:rsidR="0098099E" w:rsidRPr="00E64666" w:rsidRDefault="0098099E" w:rsidP="0098099E">
      <w:pPr>
        <w:spacing w:line="276" w:lineRule="auto"/>
        <w:ind w:left="4248" w:firstLine="709"/>
        <w:jc w:val="center"/>
        <w:rPr>
          <w:rFonts w:ascii="Arial Narrow" w:hAnsi="Arial Narrow"/>
          <w:sz w:val="27"/>
          <w:szCs w:val="27"/>
        </w:rPr>
      </w:pPr>
      <w:r w:rsidRPr="00E64666">
        <w:rPr>
          <w:rFonts w:ascii="Arial Narrow" w:hAnsi="Arial Narrow" w:cs="Arial"/>
          <w:b/>
          <w:i/>
          <w:sz w:val="27"/>
          <w:szCs w:val="27"/>
        </w:rPr>
        <w:t>Competencia de éste Juzgado.</w:t>
      </w:r>
    </w:p>
    <w:p w:rsidR="0098099E" w:rsidRPr="00E64666" w:rsidRDefault="0098099E" w:rsidP="0098099E">
      <w:pPr>
        <w:spacing w:line="360" w:lineRule="auto"/>
        <w:ind w:firstLine="708"/>
        <w:jc w:val="both"/>
        <w:rPr>
          <w:rFonts w:ascii="Arial Narrow" w:hAnsi="Arial Narrow"/>
          <w:sz w:val="27"/>
          <w:szCs w:val="27"/>
        </w:rPr>
      </w:pPr>
      <w:r w:rsidRPr="00E64666">
        <w:rPr>
          <w:rFonts w:ascii="Arial Narrow" w:hAnsi="Arial Narrow"/>
          <w:b/>
          <w:sz w:val="27"/>
          <w:szCs w:val="27"/>
        </w:rPr>
        <w:t>PRIMERO.-</w:t>
      </w:r>
      <w:r w:rsidRPr="00E64666">
        <w:rPr>
          <w:rFonts w:ascii="Arial Narrow" w:hAnsi="Arial Narrow"/>
          <w:sz w:val="27"/>
          <w:szCs w:val="27"/>
        </w:rPr>
        <w:t xml:space="preserve"> Que conforme a lo previsto por los artículos </w:t>
      </w:r>
      <w:r w:rsidRPr="00E64666">
        <w:rPr>
          <w:rFonts w:ascii="Arial Narrow" w:hAnsi="Arial Narrow" w:cs="Arial"/>
          <w:bCs/>
          <w:sz w:val="27"/>
          <w:szCs w:val="27"/>
        </w:rPr>
        <w:t>243</w:t>
      </w:r>
      <w:r w:rsidRPr="00E64666">
        <w:rPr>
          <w:rFonts w:ascii="Arial Narrow" w:hAnsi="Arial Narrow" w:cs="Arial"/>
          <w:sz w:val="27"/>
          <w:szCs w:val="27"/>
        </w:rPr>
        <w:t xml:space="preserve"> </w:t>
      </w:r>
      <w:r w:rsidRPr="00E6466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w:t>
      </w:r>
      <w:r w:rsidRPr="00E64666">
        <w:rPr>
          <w:rFonts w:ascii="Arial Narrow" w:hAnsi="Arial Narrow"/>
          <w:sz w:val="27"/>
          <w:szCs w:val="27"/>
        </w:rPr>
        <w:lastRenderedPageBreak/>
        <w:t xml:space="preserve">Estado y los Municipios de Guanajuato, este Juzgado Primero Administrativo Municipal, por razón de turno, es competente para tramitar y resolver este proceso administrativo, por impugnarse un acto emitido por el </w:t>
      </w:r>
      <w:r w:rsidR="007308FF" w:rsidRPr="00E64666">
        <w:rPr>
          <w:rFonts w:ascii="Arial Narrow" w:hAnsi="Arial Narrow"/>
          <w:sz w:val="27"/>
          <w:szCs w:val="27"/>
        </w:rPr>
        <w:t xml:space="preserve">Director General de Oficiales Calificadores y un Oficial Calificador, ambos del Municipio </w:t>
      </w:r>
      <w:r w:rsidRPr="00E64666">
        <w:rPr>
          <w:rFonts w:ascii="Arial Narrow" w:hAnsi="Arial Narrow"/>
          <w:sz w:val="27"/>
          <w:szCs w:val="27"/>
        </w:rPr>
        <w:t xml:space="preserve">de León, Guanajuato. </w:t>
      </w:r>
      <w:r w:rsidRPr="00E64666">
        <w:rPr>
          <w:rFonts w:ascii="Arial Narrow" w:hAnsi="Arial Narrow" w:cs="Arial"/>
          <w:sz w:val="27"/>
          <w:szCs w:val="27"/>
        </w:rPr>
        <w:t xml:space="preserve">. . . </w:t>
      </w:r>
    </w:p>
    <w:p w:rsidR="0098099E" w:rsidRPr="00E64666" w:rsidRDefault="0098099E" w:rsidP="0098099E">
      <w:pPr>
        <w:spacing w:line="276" w:lineRule="auto"/>
        <w:jc w:val="both"/>
        <w:rPr>
          <w:rFonts w:ascii="Arial Narrow" w:hAnsi="Arial Narrow"/>
          <w:sz w:val="27"/>
          <w:szCs w:val="27"/>
        </w:rPr>
      </w:pPr>
    </w:p>
    <w:p w:rsidR="0098099E" w:rsidRPr="00E64666" w:rsidRDefault="0098099E" w:rsidP="0098099E">
      <w:pPr>
        <w:spacing w:line="276" w:lineRule="auto"/>
        <w:jc w:val="right"/>
        <w:rPr>
          <w:rFonts w:ascii="Arial Narrow" w:hAnsi="Arial Narrow" w:cs="Arial"/>
          <w:sz w:val="27"/>
          <w:szCs w:val="27"/>
        </w:rPr>
      </w:pPr>
      <w:r w:rsidRPr="00E64666">
        <w:rPr>
          <w:rFonts w:ascii="Arial Narrow" w:hAnsi="Arial Narrow"/>
          <w:b/>
          <w:i/>
          <w:sz w:val="27"/>
          <w:szCs w:val="27"/>
        </w:rPr>
        <w:t>Causales de improcedencia</w:t>
      </w:r>
      <w:r w:rsidR="007308FF" w:rsidRPr="00E64666">
        <w:rPr>
          <w:rFonts w:ascii="Arial Narrow" w:hAnsi="Arial Narrow"/>
          <w:b/>
          <w:i/>
          <w:sz w:val="27"/>
          <w:szCs w:val="27"/>
        </w:rPr>
        <w:t>.</w:t>
      </w:r>
    </w:p>
    <w:p w:rsidR="0098099E" w:rsidRPr="00E64666" w:rsidRDefault="007308FF" w:rsidP="0098099E">
      <w:pPr>
        <w:spacing w:line="360" w:lineRule="auto"/>
        <w:ind w:firstLine="708"/>
        <w:jc w:val="both"/>
        <w:rPr>
          <w:rFonts w:ascii="Arial Narrow" w:hAnsi="Arial Narrow" w:cs="Arial"/>
          <w:sz w:val="27"/>
          <w:szCs w:val="27"/>
        </w:rPr>
      </w:pPr>
      <w:r w:rsidRPr="00E64666">
        <w:rPr>
          <w:rFonts w:ascii="Arial Narrow" w:hAnsi="Arial Narrow"/>
          <w:b/>
          <w:bCs/>
          <w:sz w:val="27"/>
          <w:szCs w:val="27"/>
        </w:rPr>
        <w:t>SEGUNDO</w:t>
      </w:r>
      <w:r w:rsidR="0098099E" w:rsidRPr="00E64666">
        <w:rPr>
          <w:rFonts w:ascii="Arial Narrow" w:hAnsi="Arial Narrow"/>
          <w:b/>
          <w:bCs/>
          <w:sz w:val="27"/>
          <w:szCs w:val="27"/>
        </w:rPr>
        <w:t xml:space="preserve">.- </w:t>
      </w:r>
      <w:r w:rsidR="0098099E" w:rsidRPr="00E64666">
        <w:rPr>
          <w:rFonts w:ascii="Arial Narrow" w:hAnsi="Arial Narrow" w:cs="Arial"/>
          <w:sz w:val="27"/>
          <w:szCs w:val="27"/>
        </w:rPr>
        <w:t xml:space="preserve">Que conforme a lo estipulado por el artículo 261 del Código de </w:t>
      </w:r>
    </w:p>
    <w:p w:rsidR="0098099E" w:rsidRPr="00E64666" w:rsidRDefault="0098099E" w:rsidP="0098099E">
      <w:pPr>
        <w:spacing w:line="360" w:lineRule="auto"/>
        <w:jc w:val="both"/>
        <w:rPr>
          <w:rFonts w:ascii="Arial Narrow" w:hAnsi="Arial Narrow" w:cs="Arial"/>
          <w:sz w:val="27"/>
          <w:szCs w:val="27"/>
        </w:rPr>
      </w:pPr>
      <w:r w:rsidRPr="00E64666">
        <w:rPr>
          <w:rFonts w:ascii="Arial Narrow" w:hAnsi="Arial Narrow" w:cs="Arial"/>
          <w:sz w:val="27"/>
          <w:szCs w:val="27"/>
        </w:rPr>
        <w:t>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w:t>
      </w:r>
      <w:r w:rsidRPr="00E64666">
        <w:rPr>
          <w:rFonts w:ascii="Arial Narrow" w:hAnsi="Arial Narrow"/>
          <w:sz w:val="27"/>
          <w:szCs w:val="27"/>
        </w:rPr>
        <w:t xml:space="preserve"> . . .</w:t>
      </w:r>
      <w:r w:rsidRPr="00E64666">
        <w:rPr>
          <w:rFonts w:ascii="Arial Narrow" w:hAnsi="Arial Narrow" w:cs="Arial"/>
          <w:sz w:val="27"/>
          <w:szCs w:val="27"/>
        </w:rPr>
        <w:t xml:space="preserve"> </w:t>
      </w:r>
    </w:p>
    <w:p w:rsidR="00665595" w:rsidRPr="00E64666" w:rsidRDefault="00665595" w:rsidP="009F7DE0">
      <w:pPr>
        <w:spacing w:line="276" w:lineRule="auto"/>
      </w:pPr>
    </w:p>
    <w:p w:rsidR="00327C52" w:rsidRPr="00E64666" w:rsidRDefault="007308FF" w:rsidP="00CC0D90">
      <w:pPr>
        <w:spacing w:line="360" w:lineRule="auto"/>
        <w:ind w:firstLine="708"/>
        <w:jc w:val="both"/>
        <w:rPr>
          <w:rFonts w:ascii="Arial Narrow" w:hAnsi="Arial Narrow"/>
          <w:bCs/>
          <w:sz w:val="27"/>
          <w:szCs w:val="27"/>
        </w:rPr>
      </w:pPr>
      <w:r w:rsidRPr="00E64666">
        <w:rPr>
          <w:rFonts w:ascii="Arial Narrow" w:hAnsi="Arial Narrow" w:cs="Arial"/>
          <w:sz w:val="27"/>
          <w:szCs w:val="27"/>
        </w:rPr>
        <w:t xml:space="preserve">Las autoridades en su contestación de demanda en esencia aducen </w:t>
      </w:r>
      <w:r w:rsidR="009F7DE0" w:rsidRPr="00E64666">
        <w:rPr>
          <w:rFonts w:ascii="Arial Narrow" w:hAnsi="Arial Narrow" w:cs="Arial"/>
          <w:sz w:val="27"/>
          <w:szCs w:val="27"/>
        </w:rPr>
        <w:t xml:space="preserve">que se </w:t>
      </w:r>
      <w:r w:rsidR="0098099E" w:rsidRPr="00E64666">
        <w:rPr>
          <w:rFonts w:ascii="Arial Narrow" w:hAnsi="Arial Narrow" w:cs="Arial"/>
          <w:sz w:val="27"/>
          <w:szCs w:val="27"/>
        </w:rPr>
        <w:t>actualiza la causal de improcedencia prevista en la fracción I del artículo 261, toda vez que no se afecta el interés jurídico del actor</w:t>
      </w:r>
      <w:r w:rsidR="00CC0D90" w:rsidRPr="00E64666">
        <w:rPr>
          <w:rFonts w:ascii="Arial Narrow" w:hAnsi="Arial Narrow"/>
          <w:bCs/>
          <w:sz w:val="27"/>
          <w:szCs w:val="27"/>
        </w:rPr>
        <w:t xml:space="preserve">. </w:t>
      </w:r>
      <w:r w:rsidR="00327C52" w:rsidRPr="00E64666">
        <w:rPr>
          <w:rFonts w:ascii="Arial Narrow" w:hAnsi="Arial Narrow"/>
          <w:bCs/>
          <w:sz w:val="27"/>
          <w:szCs w:val="27"/>
        </w:rPr>
        <w:t>. . . . . . . . . . . . . . . . . . . . . . . . .  . . .</w:t>
      </w:r>
    </w:p>
    <w:p w:rsidR="00327C52" w:rsidRPr="00E64666" w:rsidRDefault="00327C52" w:rsidP="00CC0D90">
      <w:pPr>
        <w:spacing w:line="360" w:lineRule="auto"/>
        <w:ind w:firstLine="708"/>
        <w:jc w:val="both"/>
        <w:rPr>
          <w:rFonts w:ascii="Arial Narrow" w:hAnsi="Arial Narrow"/>
          <w:bCs/>
          <w:sz w:val="27"/>
          <w:szCs w:val="27"/>
        </w:rPr>
      </w:pPr>
    </w:p>
    <w:p w:rsidR="00CC0D90" w:rsidRPr="00E64666" w:rsidRDefault="0098099E" w:rsidP="00CC0D90">
      <w:pPr>
        <w:spacing w:line="360" w:lineRule="auto"/>
        <w:ind w:firstLine="708"/>
        <w:jc w:val="both"/>
        <w:rPr>
          <w:rFonts w:ascii="Arial Narrow" w:hAnsi="Arial Narrow"/>
          <w:b/>
          <w:sz w:val="27"/>
          <w:szCs w:val="27"/>
        </w:rPr>
      </w:pPr>
      <w:r w:rsidRPr="00E64666">
        <w:rPr>
          <w:rFonts w:ascii="Arial Narrow" w:hAnsi="Arial Narrow" w:cs="Arial"/>
          <w:sz w:val="27"/>
          <w:szCs w:val="27"/>
        </w:rPr>
        <w:t xml:space="preserve">Causal de improcedencia que </w:t>
      </w:r>
      <w:r w:rsidRPr="00E64666">
        <w:rPr>
          <w:rFonts w:ascii="Arial Narrow" w:hAnsi="Arial Narrow" w:cs="Arial"/>
          <w:b/>
          <w:sz w:val="27"/>
          <w:szCs w:val="27"/>
        </w:rPr>
        <w:t xml:space="preserve">SE ACTUALIZA, </w:t>
      </w:r>
      <w:r w:rsidRPr="00E64666">
        <w:rPr>
          <w:rFonts w:ascii="Arial Narrow" w:hAnsi="Arial Narrow"/>
          <w:bCs/>
          <w:sz w:val="27"/>
          <w:szCs w:val="27"/>
        </w:rPr>
        <w:t xml:space="preserve">en virtud de </w:t>
      </w:r>
      <w:r w:rsidRPr="00E64666">
        <w:rPr>
          <w:rFonts w:ascii="Arial Narrow" w:hAnsi="Arial Narrow"/>
          <w:sz w:val="27"/>
          <w:szCs w:val="27"/>
        </w:rPr>
        <w:t>las siguientes consideraciones:</w:t>
      </w:r>
      <w:r w:rsidRPr="00E64666">
        <w:rPr>
          <w:rFonts w:ascii="Arial Narrow" w:hAnsi="Arial Narrow" w:cs="Arial"/>
          <w:sz w:val="27"/>
          <w:szCs w:val="27"/>
        </w:rPr>
        <w:t xml:space="preserve"> . . . . . . . . . . . . . . . . .</w:t>
      </w:r>
      <w:r w:rsidRPr="00E64666">
        <w:rPr>
          <w:rFonts w:ascii="Arial Narrow" w:hAnsi="Arial Narrow"/>
          <w:bCs/>
          <w:sz w:val="27"/>
          <w:szCs w:val="27"/>
        </w:rPr>
        <w:t xml:space="preserve"> . . . . </w:t>
      </w:r>
      <w:r w:rsidR="00BF23D4" w:rsidRPr="00E64666">
        <w:rPr>
          <w:rFonts w:ascii="Arial Narrow" w:hAnsi="Arial Narrow"/>
          <w:bCs/>
          <w:sz w:val="27"/>
          <w:szCs w:val="27"/>
        </w:rPr>
        <w:t>. . . . . . . . . . . . . . . . . . . . . . . . . . . . . . . .</w:t>
      </w:r>
    </w:p>
    <w:p w:rsidR="00CC0D90" w:rsidRPr="00E64666" w:rsidRDefault="00CC0D90" w:rsidP="005E7C4B">
      <w:pPr>
        <w:spacing w:line="276" w:lineRule="auto"/>
        <w:rPr>
          <w:rFonts w:ascii="Arial Narrow" w:hAnsi="Arial Narrow"/>
          <w:sz w:val="27"/>
          <w:szCs w:val="27"/>
        </w:rPr>
      </w:pPr>
    </w:p>
    <w:p w:rsidR="009F7DE0" w:rsidRPr="00E64666" w:rsidRDefault="00CC0D90" w:rsidP="00451DF2">
      <w:pPr>
        <w:spacing w:line="360" w:lineRule="auto"/>
        <w:ind w:firstLine="708"/>
        <w:jc w:val="both"/>
        <w:rPr>
          <w:rFonts w:ascii="Arial Narrow" w:hAnsi="Arial Narrow"/>
          <w:sz w:val="27"/>
          <w:szCs w:val="27"/>
        </w:rPr>
      </w:pPr>
      <w:r w:rsidRPr="00E64666">
        <w:rPr>
          <w:rFonts w:ascii="Arial Narrow" w:hAnsi="Arial Narrow" w:cs="Arial"/>
          <w:sz w:val="27"/>
          <w:szCs w:val="27"/>
        </w:rPr>
        <w:t xml:space="preserve">En principio, </w:t>
      </w:r>
      <w:r w:rsidR="009F7DE0" w:rsidRPr="00E64666">
        <w:rPr>
          <w:rFonts w:ascii="Arial Narrow" w:hAnsi="Arial Narrow"/>
          <w:sz w:val="27"/>
          <w:szCs w:val="27"/>
        </w:rPr>
        <w:t xml:space="preserve">se impone señalar que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009F7DE0" w:rsidRPr="00E64666">
        <w:rPr>
          <w:rFonts w:ascii="Arial Narrow" w:hAnsi="Arial Narrow" w:cs="Arial"/>
          <w:sz w:val="27"/>
          <w:szCs w:val="27"/>
        </w:rPr>
        <w:t xml:space="preserve">artículo 9, párrafo segundo, </w:t>
      </w:r>
      <w:r w:rsidR="009F7DE0" w:rsidRPr="00E64666">
        <w:rPr>
          <w:rFonts w:ascii="Arial Narrow" w:hAnsi="Arial Narrow"/>
          <w:sz w:val="27"/>
          <w:szCs w:val="27"/>
        </w:rPr>
        <w:t xml:space="preserve">del Código de Procedimiento y Justicia Administrativa para el Estado y los Municipios de Guanajuato, dispone que el interesado es quien tiene un interés jurídico; mientras que el artículo 251, párrafo primero, fracción I, Inciso a), del Código de Procedimiento y Justicia Administrativa para el Estado y los Municipios de Guanajuato, </w:t>
      </w:r>
      <w:r w:rsidR="00F408A4" w:rsidRPr="00E64666">
        <w:rPr>
          <w:rFonts w:ascii="Arial Narrow" w:hAnsi="Arial Narrow"/>
          <w:sz w:val="27"/>
          <w:szCs w:val="27"/>
        </w:rPr>
        <w:t xml:space="preserve"> </w:t>
      </w:r>
      <w:r w:rsidR="009F7DE0" w:rsidRPr="00E64666">
        <w:rPr>
          <w:rFonts w:ascii="Arial Narrow" w:hAnsi="Arial Narrow"/>
          <w:sz w:val="27"/>
          <w:szCs w:val="27"/>
        </w:rPr>
        <w:t xml:space="preserve">establece </w:t>
      </w:r>
      <w:r w:rsidR="00F408A4" w:rsidRPr="00E64666">
        <w:rPr>
          <w:rFonts w:ascii="Arial Narrow" w:hAnsi="Arial Narrow"/>
          <w:sz w:val="27"/>
          <w:szCs w:val="27"/>
        </w:rPr>
        <w:t xml:space="preserve"> </w:t>
      </w:r>
      <w:r w:rsidR="009F7DE0" w:rsidRPr="00E64666">
        <w:rPr>
          <w:rFonts w:ascii="Arial Narrow" w:hAnsi="Arial Narrow"/>
          <w:sz w:val="27"/>
          <w:szCs w:val="27"/>
        </w:rPr>
        <w:t xml:space="preserve">que </w:t>
      </w:r>
      <w:r w:rsidR="00F408A4" w:rsidRPr="00E64666">
        <w:rPr>
          <w:rFonts w:ascii="Arial Narrow" w:hAnsi="Arial Narrow"/>
          <w:sz w:val="27"/>
          <w:szCs w:val="27"/>
        </w:rPr>
        <w:t xml:space="preserve"> </w:t>
      </w:r>
      <w:r w:rsidR="009F7DE0" w:rsidRPr="00E64666">
        <w:rPr>
          <w:rFonts w:ascii="Arial Narrow" w:hAnsi="Arial Narrow"/>
          <w:sz w:val="27"/>
          <w:szCs w:val="27"/>
        </w:rPr>
        <w:t xml:space="preserve">sólo </w:t>
      </w:r>
      <w:r w:rsidR="00F408A4" w:rsidRPr="00E64666">
        <w:rPr>
          <w:rFonts w:ascii="Arial Narrow" w:hAnsi="Arial Narrow"/>
          <w:sz w:val="27"/>
          <w:szCs w:val="27"/>
        </w:rPr>
        <w:t xml:space="preserve"> </w:t>
      </w:r>
      <w:r w:rsidR="009F7DE0" w:rsidRPr="00E64666">
        <w:rPr>
          <w:rFonts w:ascii="Arial Narrow" w:hAnsi="Arial Narrow"/>
          <w:sz w:val="27"/>
          <w:szCs w:val="27"/>
        </w:rPr>
        <w:t>podrá</w:t>
      </w:r>
      <w:r w:rsidR="00F408A4" w:rsidRPr="00E64666">
        <w:rPr>
          <w:rFonts w:ascii="Arial Narrow" w:hAnsi="Arial Narrow"/>
          <w:sz w:val="27"/>
          <w:szCs w:val="27"/>
        </w:rPr>
        <w:t xml:space="preserve"> </w:t>
      </w:r>
      <w:r w:rsidR="009F7DE0" w:rsidRPr="00E64666">
        <w:rPr>
          <w:rFonts w:ascii="Arial Narrow" w:hAnsi="Arial Narrow"/>
          <w:sz w:val="27"/>
          <w:szCs w:val="27"/>
        </w:rPr>
        <w:t xml:space="preserve"> intervenir </w:t>
      </w:r>
      <w:r w:rsidR="00F408A4" w:rsidRPr="00E64666">
        <w:rPr>
          <w:rFonts w:ascii="Arial Narrow" w:hAnsi="Arial Narrow"/>
          <w:sz w:val="27"/>
          <w:szCs w:val="27"/>
        </w:rPr>
        <w:t xml:space="preserve"> </w:t>
      </w:r>
      <w:r w:rsidR="009F7DE0" w:rsidRPr="00E64666">
        <w:rPr>
          <w:rFonts w:ascii="Arial Narrow" w:hAnsi="Arial Narrow"/>
          <w:sz w:val="27"/>
          <w:szCs w:val="27"/>
        </w:rPr>
        <w:t xml:space="preserve">en </w:t>
      </w:r>
      <w:r w:rsidR="00F408A4" w:rsidRPr="00E64666">
        <w:rPr>
          <w:rFonts w:ascii="Arial Narrow" w:hAnsi="Arial Narrow"/>
          <w:sz w:val="27"/>
          <w:szCs w:val="27"/>
        </w:rPr>
        <w:t xml:space="preserve"> </w:t>
      </w:r>
      <w:r w:rsidR="009F7DE0" w:rsidRPr="00E64666">
        <w:rPr>
          <w:rFonts w:ascii="Arial Narrow" w:hAnsi="Arial Narrow"/>
          <w:sz w:val="27"/>
          <w:szCs w:val="27"/>
        </w:rPr>
        <w:t>el proceso quien tenga interés jurídico; preceptos que en lo conducente establecen: . . . . . . . . . . . . . .</w:t>
      </w:r>
      <w:r w:rsidR="00F408A4" w:rsidRPr="00E64666">
        <w:rPr>
          <w:rFonts w:ascii="Arial Narrow" w:hAnsi="Arial Narrow" w:cs="Arial"/>
          <w:sz w:val="27"/>
          <w:szCs w:val="27"/>
        </w:rPr>
        <w:t xml:space="preserve"> . . . . . . . . . . . </w:t>
      </w:r>
    </w:p>
    <w:p w:rsidR="00CC0D90" w:rsidRPr="00E64666" w:rsidRDefault="00CC0D90" w:rsidP="009F7DE0">
      <w:pPr>
        <w:spacing w:line="360" w:lineRule="auto"/>
        <w:ind w:firstLine="708"/>
        <w:jc w:val="both"/>
        <w:rPr>
          <w:rFonts w:ascii="Arial Narrow" w:hAnsi="Arial Narrow"/>
        </w:rPr>
      </w:pPr>
    </w:p>
    <w:p w:rsidR="005E7C4B" w:rsidRPr="00E64666" w:rsidRDefault="005E7C4B" w:rsidP="005E7C4B">
      <w:pPr>
        <w:spacing w:line="360" w:lineRule="auto"/>
        <w:ind w:firstLine="708"/>
        <w:jc w:val="both"/>
        <w:rPr>
          <w:rFonts w:ascii="Arial Narrow" w:hAnsi="Arial Narrow"/>
          <w:i/>
        </w:rPr>
      </w:pPr>
      <w:r w:rsidRPr="00E64666">
        <w:rPr>
          <w:rFonts w:ascii="Arial Narrow" w:hAnsi="Arial Narrow"/>
          <w:b/>
          <w:i/>
        </w:rPr>
        <w:t>“</w:t>
      </w:r>
      <w:r w:rsidRPr="00E64666">
        <w:rPr>
          <w:rFonts w:ascii="Arial Narrow" w:hAnsi="Arial Narrow"/>
          <w:i/>
        </w:rPr>
        <w:t>Artículo 243.-</w:t>
      </w:r>
      <w:r w:rsidRPr="00E64666">
        <w:rPr>
          <w:rFonts w:ascii="Arial Narrow" w:hAnsi="Arial Narrow"/>
          <w:b/>
          <w:i/>
        </w:rPr>
        <w:t>...</w:t>
      </w:r>
      <w:r w:rsidRPr="00E64666">
        <w:rPr>
          <w:rFonts w:ascii="Arial Narrow" w:hAnsi="Arial Narrow"/>
          <w:i/>
        </w:rPr>
        <w:t xml:space="preserve"> </w:t>
      </w:r>
      <w:r w:rsidRPr="00E64666">
        <w:rPr>
          <w:rFonts w:ascii="Arial Narrow" w:hAnsi="Arial Narrow"/>
        </w:rPr>
        <w:t xml:space="preserve"> </w:t>
      </w:r>
    </w:p>
    <w:p w:rsidR="005E7C4B" w:rsidRPr="00E64666" w:rsidRDefault="005E7C4B" w:rsidP="005E7C4B">
      <w:pPr>
        <w:spacing w:line="276" w:lineRule="auto"/>
        <w:jc w:val="both"/>
        <w:rPr>
          <w:rFonts w:ascii="Arial Narrow" w:hAnsi="Arial Narrow" w:cs="Arial"/>
        </w:rPr>
      </w:pPr>
    </w:p>
    <w:p w:rsidR="005E7C4B" w:rsidRPr="00E64666" w:rsidRDefault="005E7C4B" w:rsidP="005E7C4B">
      <w:pPr>
        <w:spacing w:line="360" w:lineRule="auto"/>
        <w:ind w:firstLine="708"/>
        <w:jc w:val="both"/>
        <w:rPr>
          <w:rFonts w:ascii="Arial Narrow" w:hAnsi="Arial Narrow" w:cs="Arial"/>
          <w:i/>
        </w:rPr>
      </w:pPr>
      <w:r w:rsidRPr="00E64666">
        <w:rPr>
          <w:rFonts w:ascii="Arial Narrow" w:hAnsi="Arial Narrow" w:cs="Arial"/>
          <w:i/>
        </w:rPr>
        <w:lastRenderedPageBreak/>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E64666">
        <w:rPr>
          <w:rFonts w:ascii="Arial Narrow" w:hAnsi="Arial Narrow"/>
          <w:b/>
          <w:i/>
        </w:rPr>
        <w:t>”</w:t>
      </w:r>
      <w:r w:rsidRPr="00E64666">
        <w:rPr>
          <w:rFonts w:ascii="Arial Narrow" w:hAnsi="Arial Narrow"/>
        </w:rPr>
        <w:t xml:space="preserve"> </w:t>
      </w:r>
    </w:p>
    <w:p w:rsidR="005E7C4B" w:rsidRPr="00E64666" w:rsidRDefault="005E7C4B" w:rsidP="005E7C4B">
      <w:pPr>
        <w:spacing w:line="276" w:lineRule="auto"/>
        <w:jc w:val="both"/>
        <w:rPr>
          <w:rFonts w:ascii="Arial Narrow" w:hAnsi="Arial Narrow" w:cs="Arial"/>
          <w:i/>
        </w:rPr>
      </w:pPr>
      <w:r w:rsidRPr="00E64666">
        <w:rPr>
          <w:rFonts w:ascii="Arial Narrow" w:hAnsi="Arial Narrow" w:cs="Arial"/>
          <w:i/>
        </w:rPr>
        <w:t xml:space="preserve"> </w:t>
      </w:r>
    </w:p>
    <w:p w:rsidR="005E7C4B" w:rsidRPr="00E64666" w:rsidRDefault="005E7C4B" w:rsidP="005E7C4B">
      <w:pPr>
        <w:spacing w:line="360" w:lineRule="auto"/>
        <w:ind w:firstLine="708"/>
        <w:jc w:val="both"/>
        <w:rPr>
          <w:rFonts w:ascii="Arial Narrow" w:hAnsi="Arial Narrow" w:cs="Arial"/>
          <w:i/>
        </w:rPr>
      </w:pPr>
      <w:r w:rsidRPr="00E64666">
        <w:rPr>
          <w:rFonts w:ascii="Arial Narrow" w:hAnsi="Arial Narrow" w:cs="Arial"/>
          <w:i/>
        </w:rPr>
        <w:t xml:space="preserve">“Artículo 9.-… </w:t>
      </w:r>
    </w:p>
    <w:p w:rsidR="005E7C4B" w:rsidRPr="00E64666" w:rsidRDefault="005E7C4B" w:rsidP="005E7C4B">
      <w:pPr>
        <w:spacing w:line="276" w:lineRule="auto"/>
        <w:jc w:val="both"/>
        <w:rPr>
          <w:rFonts w:ascii="Arial Narrow" w:hAnsi="Arial Narrow" w:cs="Arial"/>
          <w:i/>
        </w:rPr>
      </w:pPr>
    </w:p>
    <w:p w:rsidR="005E7C4B" w:rsidRPr="00E64666" w:rsidRDefault="005E7C4B" w:rsidP="005E7C4B">
      <w:pPr>
        <w:spacing w:line="360" w:lineRule="auto"/>
        <w:ind w:firstLine="708"/>
        <w:jc w:val="both"/>
        <w:rPr>
          <w:rFonts w:ascii="Arial Narrow" w:hAnsi="Arial Narrow" w:cs="Arial"/>
          <w:i/>
        </w:rPr>
      </w:pPr>
      <w:r w:rsidRPr="00E64666">
        <w:rPr>
          <w:rFonts w:ascii="Arial Narrow" w:hAnsi="Arial Narrow" w:cs="Arial"/>
          <w:i/>
        </w:rPr>
        <w:t>Interesado es todo particular que tiene un interés jurídico respecto de un acto o procedimiento, por ostentar un derecho subjetivo o un interés legalmente protegido.”</w:t>
      </w:r>
    </w:p>
    <w:p w:rsidR="005E7C4B" w:rsidRPr="00E64666" w:rsidRDefault="005E7C4B" w:rsidP="005E7C4B">
      <w:pPr>
        <w:spacing w:line="276" w:lineRule="auto"/>
        <w:jc w:val="both"/>
        <w:rPr>
          <w:rFonts w:ascii="Arial Narrow" w:hAnsi="Arial Narrow"/>
        </w:rPr>
      </w:pPr>
    </w:p>
    <w:p w:rsidR="005E7C4B" w:rsidRPr="00E64666" w:rsidRDefault="005E7C4B" w:rsidP="005E7C4B">
      <w:pPr>
        <w:spacing w:line="360" w:lineRule="auto"/>
        <w:ind w:firstLine="708"/>
        <w:jc w:val="both"/>
        <w:rPr>
          <w:rFonts w:ascii="Arial Narrow" w:hAnsi="Arial Narrow"/>
          <w:i/>
        </w:rPr>
      </w:pPr>
      <w:r w:rsidRPr="00E64666">
        <w:rPr>
          <w:rFonts w:ascii="Arial Narrow" w:hAnsi="Arial Narrow"/>
          <w:i/>
        </w:rPr>
        <w:t xml:space="preserve"> “Artículo 251.-</w:t>
      </w:r>
      <w:r w:rsidRPr="00E64666">
        <w:rPr>
          <w:rFonts w:ascii="Arial Narrow" w:hAnsi="Arial Narrow"/>
          <w:b/>
          <w:i/>
        </w:rPr>
        <w:t xml:space="preserve"> </w:t>
      </w:r>
      <w:r w:rsidRPr="00E64666">
        <w:rPr>
          <w:rFonts w:ascii="Arial Narrow" w:hAnsi="Arial Narrow"/>
          <w:i/>
        </w:rPr>
        <w:t>Sólo podrán intervenir en el proceso administrativo, las personas que tengan un interés jurídico que funde su pretensión:</w:t>
      </w:r>
    </w:p>
    <w:p w:rsidR="005E7C4B" w:rsidRPr="00E64666" w:rsidRDefault="005E7C4B" w:rsidP="005E7C4B">
      <w:pPr>
        <w:spacing w:line="276" w:lineRule="auto"/>
        <w:jc w:val="both"/>
        <w:rPr>
          <w:rFonts w:ascii="Arial Narrow" w:hAnsi="Arial Narrow"/>
          <w:i/>
        </w:rPr>
      </w:pPr>
    </w:p>
    <w:p w:rsidR="005E7C4B" w:rsidRPr="00E64666" w:rsidRDefault="005E7C4B" w:rsidP="005E7C4B">
      <w:pPr>
        <w:spacing w:line="360" w:lineRule="auto"/>
        <w:ind w:firstLine="708"/>
        <w:jc w:val="both"/>
        <w:rPr>
          <w:rFonts w:ascii="Arial Narrow" w:hAnsi="Arial Narrow" w:cs="Arial"/>
          <w:i/>
        </w:rPr>
      </w:pPr>
      <w:r w:rsidRPr="00E64666">
        <w:rPr>
          <w:rFonts w:ascii="Arial Narrow" w:hAnsi="Arial Narrow" w:cs="Arial"/>
          <w:i/>
        </w:rPr>
        <w:t>I.- Tendrán el carácter de actor:</w:t>
      </w:r>
    </w:p>
    <w:p w:rsidR="005E7C4B" w:rsidRPr="00E64666" w:rsidRDefault="005E7C4B" w:rsidP="005E7C4B">
      <w:pPr>
        <w:spacing w:line="276" w:lineRule="auto"/>
        <w:jc w:val="both"/>
        <w:rPr>
          <w:rFonts w:ascii="Arial Narrow" w:hAnsi="Arial Narrow" w:cs="Arial"/>
          <w:i/>
        </w:rPr>
      </w:pPr>
    </w:p>
    <w:p w:rsidR="005E7C4B" w:rsidRPr="00E64666" w:rsidRDefault="005E7C4B" w:rsidP="005E7C4B">
      <w:pPr>
        <w:spacing w:line="360" w:lineRule="auto"/>
        <w:ind w:firstLine="708"/>
        <w:jc w:val="both"/>
        <w:rPr>
          <w:rFonts w:ascii="Arial Narrow" w:hAnsi="Arial Narrow"/>
          <w:b/>
          <w:i/>
        </w:rPr>
      </w:pPr>
      <w:r w:rsidRPr="00E64666">
        <w:rPr>
          <w:rFonts w:ascii="Arial Narrow" w:hAnsi="Arial Narrow" w:cs="Arial"/>
          <w:i/>
        </w:rPr>
        <w:t>A).- Los particulares que sean afectados en sus derechos y bienes por un acto o resolución administrativa; y</w:t>
      </w:r>
      <w:r w:rsidRPr="00E64666">
        <w:rPr>
          <w:rFonts w:ascii="Arial Narrow" w:hAnsi="Arial Narrow"/>
          <w:b/>
          <w:i/>
        </w:rPr>
        <w:t>”</w:t>
      </w:r>
    </w:p>
    <w:p w:rsidR="005E7C4B" w:rsidRPr="00E64666" w:rsidRDefault="005E7C4B" w:rsidP="005E7C4B">
      <w:pPr>
        <w:spacing w:line="276" w:lineRule="auto"/>
        <w:jc w:val="both"/>
        <w:rPr>
          <w:rFonts w:ascii="Arial Narrow" w:hAnsi="Arial Narrow"/>
        </w:rPr>
      </w:pPr>
    </w:p>
    <w:p w:rsidR="00451DF2" w:rsidRPr="00E64666" w:rsidRDefault="005E7C4B" w:rsidP="005E7C4B">
      <w:pPr>
        <w:spacing w:line="360" w:lineRule="auto"/>
        <w:ind w:firstLine="708"/>
        <w:jc w:val="both"/>
        <w:rPr>
          <w:rFonts w:ascii="Arial Narrow" w:hAnsi="Arial Narrow"/>
          <w:sz w:val="27"/>
          <w:szCs w:val="27"/>
        </w:rPr>
      </w:pPr>
      <w:r w:rsidRPr="00E64666">
        <w:rPr>
          <w:rFonts w:ascii="Arial Narrow" w:hAnsi="Arial Narrow" w:cs="Goudy"/>
          <w:sz w:val="27"/>
          <w:szCs w:val="27"/>
        </w:rPr>
        <w:t xml:space="preserve">Por su parte, el Segundo Tribunal Colegiado en Materias Administrativa y del Trabajo del Décimo Sexto Circuito de </w:t>
      </w:r>
      <w:smartTag w:uri="urn:schemas-microsoft-com:office:smarttags" w:element="PersonName">
        <w:smartTagPr>
          <w:attr w:name="ProductID" w:val="la Suprema Corte"/>
        </w:smartTagPr>
        <w:r w:rsidRPr="00E64666">
          <w:rPr>
            <w:rFonts w:ascii="Arial Narrow" w:hAnsi="Arial Narrow" w:cs="Goudy"/>
            <w:sz w:val="27"/>
            <w:szCs w:val="27"/>
          </w:rPr>
          <w:t>la Suprema Corte</w:t>
        </w:r>
      </w:smartTag>
      <w:r w:rsidRPr="00E64666">
        <w:rPr>
          <w:rFonts w:ascii="Arial Narrow" w:hAnsi="Arial Narrow" w:cs="Goudy"/>
          <w:sz w:val="27"/>
          <w:szCs w:val="27"/>
        </w:rPr>
        <w:t xml:space="preserve"> de Justicia de </w:t>
      </w:r>
      <w:smartTag w:uri="urn:schemas-microsoft-com:office:smarttags" w:element="PersonName">
        <w:smartTagPr>
          <w:attr w:name="ProductID" w:val="la Naci￳n"/>
        </w:smartTagPr>
        <w:r w:rsidRPr="00E64666">
          <w:rPr>
            <w:rFonts w:ascii="Arial Narrow" w:hAnsi="Arial Narrow" w:cs="Goudy"/>
            <w:sz w:val="27"/>
            <w:szCs w:val="27"/>
          </w:rPr>
          <w:t>la Nación</w:t>
        </w:r>
      </w:smartTag>
      <w:r w:rsidRPr="00E64666">
        <w:rPr>
          <w:rFonts w:ascii="Arial Narrow" w:hAnsi="Arial Narrow" w:cs="Goudy"/>
          <w:sz w:val="27"/>
          <w:szCs w:val="27"/>
        </w:rPr>
        <w:t>, ha sostenido que e</w:t>
      </w:r>
      <w:r w:rsidRPr="00E64666">
        <w:rPr>
          <w:rFonts w:ascii="Arial Narrow" w:hAnsi="Arial Narrow"/>
          <w:sz w:val="27"/>
          <w:szCs w:val="27"/>
        </w:rPr>
        <w:t>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Al respecto</w:t>
      </w:r>
      <w:r w:rsidRPr="00E64666">
        <w:rPr>
          <w:rFonts w:ascii="Arial Narrow" w:hAnsi="Arial Narrow" w:cs="Goudy"/>
          <w:iCs/>
          <w:sz w:val="27"/>
          <w:szCs w:val="27"/>
        </w:rPr>
        <w:t xml:space="preserve">, se reproduce el criterio sustentado en una tesis aislada del referido </w:t>
      </w:r>
      <w:r w:rsidRPr="00E64666">
        <w:rPr>
          <w:rFonts w:ascii="Arial Narrow" w:hAnsi="Arial Narrow"/>
          <w:sz w:val="27"/>
          <w:szCs w:val="27"/>
        </w:rPr>
        <w:t xml:space="preserve">Tribunal, en la </w:t>
      </w:r>
      <w:r w:rsidRPr="00E64666">
        <w:rPr>
          <w:rFonts w:ascii="Arial Narrow" w:hAnsi="Arial Narrow" w:cs="Arial"/>
          <w:sz w:val="27"/>
          <w:szCs w:val="27"/>
        </w:rPr>
        <w:t xml:space="preserve">Novena Época; </w:t>
      </w:r>
      <w:r w:rsidRPr="00E64666">
        <w:rPr>
          <w:rFonts w:ascii="Arial Narrow" w:hAnsi="Arial Narrow"/>
          <w:sz w:val="27"/>
          <w:szCs w:val="27"/>
        </w:rPr>
        <w:t xml:space="preserve">Registro: 166362; Instancia: Tribunales Colegiados de Circuito; Tesis Aislada; Fuente: Semanario Judicial de la Federación y su Gaceta; XXX, Septiembre de 2009; Materia(s): Administrativa; Tesis: XVI.2o.A.T.4 A; visible a Página: 3149, la que se localiza en la página de internet </w:t>
      </w:r>
      <w:r w:rsidRPr="00E64666">
        <w:rPr>
          <w:rFonts w:ascii="Arial Narrow" w:hAnsi="Arial Narrow"/>
          <w:i/>
          <w:sz w:val="27"/>
          <w:szCs w:val="27"/>
        </w:rPr>
        <w:t>sjf.scjn.gob.mx</w:t>
      </w:r>
      <w:r w:rsidRPr="00E64666">
        <w:rPr>
          <w:rFonts w:ascii="Arial Narrow" w:hAnsi="Arial Narrow"/>
          <w:sz w:val="27"/>
          <w:szCs w:val="27"/>
        </w:rPr>
        <w:t xml:space="preserve">, Sistema de </w:t>
      </w:r>
      <w:r w:rsidR="00451DF2" w:rsidRPr="00E64666">
        <w:rPr>
          <w:rFonts w:ascii="Arial Narrow" w:hAnsi="Arial Narrow"/>
          <w:sz w:val="27"/>
          <w:szCs w:val="27"/>
        </w:rPr>
        <w:t xml:space="preserve"> </w:t>
      </w:r>
      <w:r w:rsidRPr="00E64666">
        <w:rPr>
          <w:rFonts w:ascii="Arial Narrow" w:hAnsi="Arial Narrow"/>
          <w:sz w:val="27"/>
          <w:szCs w:val="27"/>
        </w:rPr>
        <w:t>Tesis</w:t>
      </w:r>
      <w:r w:rsidR="00451DF2" w:rsidRPr="00E64666">
        <w:rPr>
          <w:rFonts w:ascii="Arial Narrow" w:hAnsi="Arial Narrow"/>
          <w:sz w:val="27"/>
          <w:szCs w:val="27"/>
        </w:rPr>
        <w:t xml:space="preserve"> </w:t>
      </w:r>
      <w:r w:rsidRPr="00E64666">
        <w:rPr>
          <w:rFonts w:ascii="Arial Narrow" w:hAnsi="Arial Narrow"/>
          <w:sz w:val="27"/>
          <w:szCs w:val="27"/>
        </w:rPr>
        <w:t xml:space="preserve"> y Ejecutorias publicadas en el Semanario Judicial de la Federación de 1917 </w:t>
      </w:r>
    </w:p>
    <w:p w:rsidR="005E7C4B" w:rsidRPr="00E64666" w:rsidRDefault="005E7C4B" w:rsidP="00451DF2">
      <w:pPr>
        <w:spacing w:line="360" w:lineRule="auto"/>
        <w:jc w:val="both"/>
        <w:rPr>
          <w:rFonts w:ascii="Arial Narrow" w:hAnsi="Arial Narrow"/>
          <w:sz w:val="27"/>
          <w:szCs w:val="27"/>
        </w:rPr>
      </w:pPr>
      <w:r w:rsidRPr="00E64666">
        <w:rPr>
          <w:rFonts w:ascii="Arial Narrow" w:hAnsi="Arial Narrow"/>
          <w:sz w:val="27"/>
          <w:szCs w:val="27"/>
        </w:rPr>
        <w:t xml:space="preserve">a la fecha, bajo el rubro siguiente: . . . . . . . . . . . . . . . . . . . .  . . . . . . . . . . . . . . . . . . . .  </w:t>
      </w:r>
    </w:p>
    <w:p w:rsidR="00451DF2" w:rsidRPr="00E64666" w:rsidRDefault="00451DF2" w:rsidP="00451DF2">
      <w:pPr>
        <w:spacing w:line="276" w:lineRule="auto"/>
        <w:jc w:val="both"/>
        <w:rPr>
          <w:rFonts w:ascii="Arial Narrow" w:hAnsi="Arial Narrow"/>
          <w:i/>
        </w:rPr>
      </w:pPr>
    </w:p>
    <w:p w:rsidR="005E7C4B" w:rsidRPr="00E64666" w:rsidRDefault="005E7C4B" w:rsidP="005E7C4B">
      <w:pPr>
        <w:spacing w:line="360" w:lineRule="auto"/>
        <w:ind w:firstLine="708"/>
        <w:jc w:val="both"/>
        <w:rPr>
          <w:rFonts w:ascii="Arial Narrow" w:hAnsi="Arial Narrow"/>
          <w:i/>
        </w:rPr>
      </w:pPr>
      <w:r w:rsidRPr="00E64666">
        <w:rPr>
          <w:rFonts w:ascii="Arial Narrow" w:hAnsi="Arial Narrow"/>
          <w:i/>
        </w:rPr>
        <w:t>“</w:t>
      </w:r>
      <w:r w:rsidRPr="00E64666">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Pr="00E64666">
        <w:rPr>
          <w:rFonts w:ascii="Arial Narrow" w:hAnsi="Arial Narrow"/>
          <w:i/>
        </w:rPr>
        <w:t xml:space="preserve">De acuerdo con los </w:t>
      </w:r>
      <w:r w:rsidRPr="00E64666">
        <w:rPr>
          <w:rFonts w:ascii="Arial Narrow" w:hAnsi="Arial Narrow"/>
          <w:i/>
        </w:rPr>
        <w:lastRenderedPageBreak/>
        <w:t>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5E7C4B" w:rsidRPr="00E64666" w:rsidRDefault="005E7C4B" w:rsidP="005E7C4B">
      <w:pPr>
        <w:spacing w:line="276" w:lineRule="auto"/>
        <w:jc w:val="both"/>
        <w:rPr>
          <w:rFonts w:ascii="Arial Narrow" w:hAnsi="Arial Narrow" w:cs="Arial"/>
          <w:sz w:val="27"/>
          <w:szCs w:val="27"/>
        </w:rPr>
      </w:pPr>
    </w:p>
    <w:p w:rsidR="005E7C4B" w:rsidRPr="00E64666" w:rsidRDefault="005E7C4B" w:rsidP="005E7C4B">
      <w:pPr>
        <w:spacing w:line="360" w:lineRule="auto"/>
        <w:ind w:firstLine="708"/>
        <w:jc w:val="both"/>
        <w:rPr>
          <w:rFonts w:ascii="Arial Narrow" w:hAnsi="Arial Narrow" w:cs="Goudy"/>
          <w:sz w:val="27"/>
          <w:szCs w:val="27"/>
        </w:rPr>
      </w:pPr>
      <w:r w:rsidRPr="00E64666">
        <w:rPr>
          <w:rFonts w:ascii="Arial Narrow" w:hAnsi="Arial Narrow" w:cs="Goudy"/>
          <w:iCs/>
          <w:sz w:val="27"/>
          <w:szCs w:val="27"/>
        </w:rPr>
        <w:t>M</w:t>
      </w:r>
      <w:r w:rsidRPr="00E64666">
        <w:rPr>
          <w:rFonts w:ascii="Arial Narrow" w:hAnsi="Arial Narrow" w:cs="Goudy"/>
          <w:sz w:val="27"/>
          <w:szCs w:val="27"/>
        </w:rPr>
        <w:t xml:space="preserve">ientras que, </w:t>
      </w:r>
      <w:r w:rsidRPr="00E64666">
        <w:rPr>
          <w:rFonts w:ascii="Arial Narrow" w:hAnsi="Arial Narrow" w:cs="Goudy"/>
          <w:bCs/>
          <w:sz w:val="27"/>
          <w:szCs w:val="27"/>
        </w:rPr>
        <w:t xml:space="preserve">la </w:t>
      </w:r>
      <w:r w:rsidRPr="00E64666">
        <w:rPr>
          <w:rFonts w:ascii="Arial Narrow" w:hAnsi="Arial Narrow" w:cs="Goudy"/>
          <w:bCs/>
          <w:iCs/>
          <w:sz w:val="27"/>
          <w:szCs w:val="27"/>
        </w:rPr>
        <w:t>Primera Sala</w:t>
      </w:r>
      <w:r w:rsidRPr="00E64666">
        <w:rPr>
          <w:rFonts w:ascii="Arial Narrow" w:hAnsi="Arial Narrow" w:cs="Goudy"/>
          <w:b/>
          <w:bCs/>
          <w:sz w:val="27"/>
          <w:szCs w:val="27"/>
        </w:rPr>
        <w:t xml:space="preserve"> </w:t>
      </w:r>
      <w:r w:rsidRPr="00E64666">
        <w:rPr>
          <w:rFonts w:ascii="Arial Narrow" w:hAnsi="Arial Narrow" w:cs="Goudy"/>
          <w:bCs/>
          <w:sz w:val="27"/>
          <w:szCs w:val="27"/>
        </w:rPr>
        <w:t>del Tribunal de lo Contencioso Administrativo del Estado de Guanajuato,</w:t>
      </w:r>
      <w:r w:rsidRPr="00E64666">
        <w:rPr>
          <w:rFonts w:ascii="Arial Narrow" w:hAnsi="Arial Narrow"/>
          <w:sz w:val="27"/>
          <w:szCs w:val="27"/>
        </w:rPr>
        <w:t xml:space="preserve"> </w:t>
      </w:r>
      <w:r w:rsidRPr="00E64666">
        <w:rPr>
          <w:rFonts w:ascii="Arial Narrow" w:hAnsi="Arial Narrow" w:cs="Goudy"/>
          <w:sz w:val="27"/>
          <w:szCs w:val="27"/>
        </w:rPr>
        <w:t xml:space="preserve">respecto al interés jurídico en el proceso administrativo </w:t>
      </w:r>
      <w:r w:rsidRPr="00E64666">
        <w:rPr>
          <w:rFonts w:ascii="Arial Narrow" w:hAnsi="Arial Narrow" w:cs="Goudy"/>
          <w:bCs/>
          <w:sz w:val="27"/>
          <w:szCs w:val="27"/>
        </w:rPr>
        <w:t>ha sostenido el criterio</w:t>
      </w:r>
      <w:r w:rsidRPr="00E64666">
        <w:rPr>
          <w:rFonts w:ascii="Arial Narrow" w:hAnsi="Arial Narrow" w:cs="Goudy"/>
          <w:b/>
          <w:bCs/>
          <w:sz w:val="27"/>
          <w:szCs w:val="27"/>
        </w:rPr>
        <w:t xml:space="preserve"> </w:t>
      </w:r>
      <w:r w:rsidRPr="00E64666">
        <w:rPr>
          <w:rFonts w:ascii="Arial Narrow" w:hAnsi="Arial Narrow" w:cs="Goudy"/>
          <w:bCs/>
          <w:sz w:val="27"/>
          <w:szCs w:val="27"/>
        </w:rPr>
        <w:t xml:space="preserve">visible en la </w:t>
      </w:r>
      <w:r w:rsidRPr="00E64666">
        <w:rPr>
          <w:rFonts w:ascii="Arial Narrow" w:hAnsi="Arial Narrow"/>
          <w:sz w:val="27"/>
          <w:szCs w:val="27"/>
        </w:rPr>
        <w:t xml:space="preserve">página de internet </w:t>
      </w:r>
      <w:r w:rsidRPr="00E64666">
        <w:rPr>
          <w:rFonts w:ascii="Arial Narrow" w:hAnsi="Arial Narrow"/>
          <w:i/>
          <w:sz w:val="27"/>
          <w:szCs w:val="27"/>
        </w:rPr>
        <w:t>tcagto.gob.mx</w:t>
      </w:r>
      <w:r w:rsidRPr="00E64666">
        <w:rPr>
          <w:rFonts w:ascii="Arial Narrow" w:hAnsi="Arial Narrow"/>
          <w:sz w:val="27"/>
          <w:szCs w:val="27"/>
        </w:rPr>
        <w:t xml:space="preserve">, en el recuadro información de valor, apartado </w:t>
      </w:r>
      <w:r w:rsidRPr="00E64666">
        <w:rPr>
          <w:rFonts w:ascii="Arial Narrow" w:hAnsi="Arial Narrow" w:cs="Goudy"/>
          <w:sz w:val="27"/>
          <w:szCs w:val="27"/>
        </w:rPr>
        <w:t xml:space="preserve">Criterios 2000-2010, criterios 2004, página 150, bajo el rubro siguiente: </w:t>
      </w:r>
      <w:r w:rsidRPr="00E64666">
        <w:rPr>
          <w:rFonts w:ascii="Arial Narrow" w:hAnsi="Arial Narrow"/>
          <w:sz w:val="27"/>
          <w:szCs w:val="27"/>
        </w:rPr>
        <w:t xml:space="preserve">. . . . . . . . . . . . . . . . . . . . . . . . . .  . . . . . . . . . . . . . . . . . . . . . . . . . . </w:t>
      </w:r>
    </w:p>
    <w:p w:rsidR="005E7C4B" w:rsidRPr="00E64666" w:rsidRDefault="005E7C4B" w:rsidP="005E7C4B">
      <w:pPr>
        <w:spacing w:line="360" w:lineRule="auto"/>
        <w:jc w:val="both"/>
        <w:rPr>
          <w:rFonts w:ascii="Arial Narrow" w:hAnsi="Arial Narrow" w:cs="Goudy"/>
        </w:rPr>
      </w:pPr>
    </w:p>
    <w:p w:rsidR="005E7C4B" w:rsidRPr="00E64666" w:rsidRDefault="005E7C4B" w:rsidP="005E7C4B">
      <w:pPr>
        <w:spacing w:line="360" w:lineRule="auto"/>
        <w:ind w:firstLine="708"/>
        <w:jc w:val="both"/>
        <w:rPr>
          <w:rFonts w:ascii="Arial Narrow" w:hAnsi="Arial Narrow" w:cs="Goudy"/>
          <w:i/>
          <w:iCs/>
        </w:rPr>
      </w:pPr>
      <w:r w:rsidRPr="00E64666">
        <w:rPr>
          <w:rFonts w:ascii="Arial Narrow" w:hAnsi="Arial Narrow" w:cs="Goudy"/>
          <w:b/>
          <w:i/>
        </w:rPr>
        <w:t>“</w:t>
      </w:r>
      <w:r w:rsidRPr="00E64666">
        <w:rPr>
          <w:rFonts w:ascii="Arial Narrow" w:hAnsi="Arial Narrow" w:cs="Goudy"/>
          <w:b/>
          <w:bCs/>
          <w:i/>
        </w:rPr>
        <w:t xml:space="preserve">INTERÉS JURÍDICO.- CONCEPTO.- </w:t>
      </w:r>
      <w:r w:rsidRPr="00E64666">
        <w:rPr>
          <w:rFonts w:ascii="Arial Narrow" w:hAnsi="Arial Narrow" w:cs="Goudy"/>
          <w:i/>
        </w:rPr>
        <w:t xml:space="preserve">En los artículos 54 primer párrafo, 57 fracción I, de </w:t>
      </w:r>
      <w:smartTag w:uri="urn:schemas-microsoft-com:office:smarttags" w:element="PersonName">
        <w:smartTagPr>
          <w:attr w:name="ProductID" w:val="la Ley"/>
        </w:smartTagPr>
        <w:r w:rsidRPr="00E64666">
          <w:rPr>
            <w:rFonts w:ascii="Arial Narrow" w:hAnsi="Arial Narrow" w:cs="Goudy"/>
            <w:i/>
          </w:rPr>
          <w:t>la Ley</w:t>
        </w:r>
      </w:smartTag>
      <w:r w:rsidRPr="00E64666">
        <w:rPr>
          <w:rFonts w:ascii="Arial Narrow" w:hAnsi="Arial Narrow" w:cs="Goudy"/>
          <w:i/>
        </w:rPr>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E64666">
        <w:rPr>
          <w:rFonts w:ascii="Arial Narrow" w:hAnsi="Arial Narrow" w:cs="Goudy"/>
        </w:rPr>
        <w:t xml:space="preserve"> </w:t>
      </w:r>
      <w:r w:rsidRPr="00E64666">
        <w:rPr>
          <w:rFonts w:ascii="Arial Narrow" w:hAnsi="Arial Narrow" w:cs="Goudy"/>
          <w:i/>
          <w:iCs/>
        </w:rPr>
        <w:t>(Exp. 6.77/04.</w:t>
      </w:r>
      <w:r w:rsidRPr="00E64666">
        <w:rPr>
          <w:rFonts w:ascii="Arial Narrow" w:hAnsi="Arial Narrow" w:cs="Goudy"/>
        </w:rPr>
        <w:t xml:space="preserve"> </w:t>
      </w:r>
      <w:r w:rsidRPr="00E64666">
        <w:rPr>
          <w:rFonts w:ascii="Arial Narrow" w:hAnsi="Arial Narrow" w:cs="Goudy"/>
          <w:i/>
          <w:iCs/>
        </w:rPr>
        <w:t>Sentencia de fecha 06 de julio de 2004</w:t>
      </w:r>
      <w:r w:rsidRPr="00E64666">
        <w:rPr>
          <w:rFonts w:ascii="Arial Narrow" w:hAnsi="Arial Narrow" w:cs="Goudy"/>
        </w:rPr>
        <w:t>.</w:t>
      </w:r>
      <w:r w:rsidRPr="00E64666">
        <w:rPr>
          <w:rFonts w:ascii="Arial Narrow" w:hAnsi="Arial Narrow" w:cs="Goudy"/>
          <w:i/>
          <w:iCs/>
        </w:rPr>
        <w:t xml:space="preserve"> Actor:</w:t>
      </w:r>
      <w:r w:rsidRPr="00E64666">
        <w:rPr>
          <w:rFonts w:ascii="Arial Narrow" w:hAnsi="Arial Narrow" w:cs="Goudy"/>
          <w:b/>
          <w:bCs/>
        </w:rPr>
        <w:t xml:space="preserve"> </w:t>
      </w:r>
      <w:r w:rsidRPr="00E64666">
        <w:rPr>
          <w:rFonts w:ascii="Arial Narrow" w:hAnsi="Arial Narrow" w:cs="Goudy"/>
          <w:i/>
          <w:iCs/>
        </w:rPr>
        <w:t>Adán Jorge Zúñiga Chávez.).</w:t>
      </w:r>
    </w:p>
    <w:p w:rsidR="005E7C4B" w:rsidRPr="00E64666" w:rsidRDefault="005E7C4B" w:rsidP="005E7C4B">
      <w:pPr>
        <w:spacing w:line="276" w:lineRule="auto"/>
        <w:jc w:val="both"/>
        <w:rPr>
          <w:rFonts w:ascii="Arial Narrow" w:hAnsi="Arial Narrow" w:cs="Goudy"/>
          <w:iCs/>
        </w:rPr>
      </w:pPr>
    </w:p>
    <w:p w:rsidR="005E7C4B" w:rsidRPr="00E64666" w:rsidRDefault="005E7C4B" w:rsidP="00451DF2">
      <w:pPr>
        <w:spacing w:line="360" w:lineRule="auto"/>
        <w:ind w:firstLine="708"/>
        <w:jc w:val="both"/>
        <w:rPr>
          <w:rFonts w:ascii="Arial Narrow" w:hAnsi="Arial Narrow"/>
          <w:i/>
          <w:sz w:val="27"/>
          <w:szCs w:val="27"/>
        </w:rPr>
      </w:pPr>
      <w:r w:rsidRPr="00E64666">
        <w:rPr>
          <w:rFonts w:ascii="Arial Narrow" w:hAnsi="Arial Narrow" w:cs="Goudy"/>
          <w:iCs/>
          <w:sz w:val="27"/>
          <w:szCs w:val="27"/>
        </w:rPr>
        <w:t>Y</w:t>
      </w:r>
      <w:r w:rsidRPr="00E64666">
        <w:rPr>
          <w:rFonts w:ascii="Arial Narrow" w:hAnsi="Arial Narrow" w:cs="Goudy"/>
          <w:sz w:val="27"/>
          <w:szCs w:val="27"/>
        </w:rPr>
        <w:t xml:space="preserve">, </w:t>
      </w:r>
      <w:r w:rsidRPr="00E64666">
        <w:rPr>
          <w:rFonts w:ascii="Arial Narrow" w:hAnsi="Arial Narrow"/>
          <w:sz w:val="27"/>
          <w:szCs w:val="27"/>
        </w:rPr>
        <w:t>la doctrina al</w:t>
      </w:r>
      <w:r w:rsidRPr="00E64666">
        <w:rPr>
          <w:rFonts w:ascii="Arial Narrow" w:hAnsi="Arial Narrow"/>
          <w:i/>
          <w:sz w:val="27"/>
          <w:szCs w:val="27"/>
        </w:rPr>
        <w:t xml:space="preserve"> interés jurídico</w:t>
      </w:r>
      <w:r w:rsidRPr="00E64666">
        <w:rPr>
          <w:rFonts w:ascii="Arial Narrow" w:hAnsi="Arial Narrow"/>
          <w:sz w:val="27"/>
          <w:szCs w:val="27"/>
        </w:rPr>
        <w:t xml:space="preserve"> lo denomina</w:t>
      </w:r>
      <w:r w:rsidRPr="00E64666">
        <w:rPr>
          <w:rFonts w:ascii="Arial Narrow" w:hAnsi="Arial Narrow"/>
          <w:i/>
          <w:sz w:val="27"/>
          <w:szCs w:val="27"/>
        </w:rPr>
        <w:t xml:space="preserve"> derecho subjetivo de carácter administrativo, por su parte, </w:t>
      </w:r>
      <w:r w:rsidRPr="00E64666">
        <w:rPr>
          <w:rFonts w:ascii="Arial Narrow" w:hAnsi="Arial Narrow"/>
          <w:sz w:val="27"/>
          <w:szCs w:val="27"/>
        </w:rPr>
        <w:t>el Tratadista Manuel Lucero Espinosa en su obra “Teoría y Práctica del Contencioso Administrativo ante el Tribunal Fiscal de la Federación”, Séptima Edición aumentada, Editorial Porrúa, en la Página 50,</w:t>
      </w:r>
      <w:r w:rsidRPr="00E64666">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E64666">
        <w:rPr>
          <w:rFonts w:ascii="Arial Narrow" w:hAnsi="Arial Narrow"/>
          <w:sz w:val="27"/>
          <w:szCs w:val="27"/>
        </w:rPr>
        <w:t xml:space="preserve"> . . . . . . . . . . </w:t>
      </w:r>
    </w:p>
    <w:p w:rsidR="005E7C4B" w:rsidRPr="00E64666" w:rsidRDefault="005E7C4B" w:rsidP="005E7C4B">
      <w:pPr>
        <w:spacing w:line="276" w:lineRule="auto"/>
        <w:jc w:val="both"/>
        <w:rPr>
          <w:rFonts w:ascii="Arial Narrow" w:hAnsi="Arial Narrow"/>
          <w:sz w:val="27"/>
          <w:szCs w:val="27"/>
        </w:rPr>
      </w:pPr>
    </w:p>
    <w:p w:rsidR="005E7C4B" w:rsidRPr="00E64666" w:rsidRDefault="005E7C4B" w:rsidP="005E7C4B">
      <w:pPr>
        <w:spacing w:line="360" w:lineRule="auto"/>
        <w:ind w:firstLine="708"/>
        <w:jc w:val="both"/>
        <w:rPr>
          <w:rFonts w:ascii="Arial Narrow" w:hAnsi="Arial Narrow" w:cs="Goudy"/>
          <w:i/>
          <w:sz w:val="27"/>
          <w:szCs w:val="27"/>
        </w:rPr>
      </w:pPr>
      <w:r w:rsidRPr="00E64666">
        <w:rPr>
          <w:rFonts w:ascii="Arial Narrow" w:hAnsi="Arial Narrow"/>
          <w:sz w:val="27"/>
          <w:szCs w:val="27"/>
        </w:rPr>
        <w:lastRenderedPageBreak/>
        <w:t xml:space="preserve">Así las cosas, conforme a lo expuesto, para la procedencia del Juicio de Nulidad, es requisito </w:t>
      </w:r>
      <w:r w:rsidRPr="00E64666">
        <w:rPr>
          <w:rFonts w:ascii="Arial Narrow" w:hAnsi="Arial Narrow"/>
          <w:i/>
          <w:sz w:val="27"/>
          <w:szCs w:val="27"/>
        </w:rPr>
        <w:t xml:space="preserve">sine qua non </w:t>
      </w:r>
      <w:r w:rsidRPr="00E64666">
        <w:rPr>
          <w:rFonts w:ascii="Arial Narrow" w:hAnsi="Arial Narrow"/>
          <w:sz w:val="27"/>
          <w:szCs w:val="27"/>
        </w:rPr>
        <w:t xml:space="preserve">que el promovente, cuente con interés jurídico y que acredite que el acto o resolución combatida afecta </w:t>
      </w:r>
      <w:r w:rsidRPr="00E64666">
        <w:rPr>
          <w:rFonts w:ascii="Arial Narrow" w:hAnsi="Arial Narrow" w:cs="Arial"/>
          <w:sz w:val="27"/>
          <w:szCs w:val="27"/>
        </w:rPr>
        <w:t>de modo cierto e inmediato</w:t>
      </w:r>
      <w:r w:rsidRPr="00E64666">
        <w:rPr>
          <w:rFonts w:ascii="Arial Narrow" w:hAnsi="Arial Narrow"/>
          <w:sz w:val="27"/>
          <w:szCs w:val="27"/>
        </w:rPr>
        <w:t xml:space="preserve"> su esfera de derechos; sobre el particular cabe enfatizar que, en el proceso administrativo el interés jurídico </w:t>
      </w:r>
      <w:r w:rsidRPr="00E64666">
        <w:rPr>
          <w:rFonts w:ascii="Arial Narrow" w:hAnsi="Arial Narrow"/>
          <w:i/>
          <w:sz w:val="27"/>
          <w:szCs w:val="27"/>
        </w:rPr>
        <w:t xml:space="preserve">es el </w:t>
      </w:r>
      <w:r w:rsidRPr="00E64666">
        <w:rPr>
          <w:rFonts w:ascii="Arial Narrow" w:hAnsi="Arial Narrow" w:cs="Goudy"/>
          <w:i/>
          <w:sz w:val="27"/>
          <w:szCs w:val="27"/>
        </w:rPr>
        <w:t xml:space="preserve">derecho subjetivo tutelado a favor del accionante por una norma jurídica. </w:t>
      </w:r>
      <w:r w:rsidRPr="00E64666">
        <w:rPr>
          <w:rFonts w:ascii="Arial Narrow" w:hAnsi="Arial Narrow"/>
          <w:sz w:val="27"/>
          <w:szCs w:val="27"/>
        </w:rPr>
        <w:t xml:space="preserve">. . . . . . . . . . . . . . . . . . . . . . . . . . . . . . . . . . . . . . . </w:t>
      </w:r>
    </w:p>
    <w:p w:rsidR="005E7C4B" w:rsidRPr="00E64666" w:rsidRDefault="005E7C4B" w:rsidP="005E7C4B">
      <w:pPr>
        <w:spacing w:line="276" w:lineRule="auto"/>
        <w:jc w:val="both"/>
        <w:rPr>
          <w:rFonts w:ascii="Arial Narrow" w:hAnsi="Arial Narrow"/>
          <w:sz w:val="27"/>
          <w:szCs w:val="27"/>
        </w:rPr>
      </w:pPr>
    </w:p>
    <w:p w:rsidR="005E7C4B" w:rsidRPr="00E64666" w:rsidRDefault="005E7C4B" w:rsidP="005E7C4B">
      <w:pPr>
        <w:spacing w:line="360" w:lineRule="auto"/>
        <w:ind w:firstLine="708"/>
        <w:jc w:val="both"/>
        <w:rPr>
          <w:rFonts w:ascii="Arial Narrow" w:hAnsi="Arial Narrow" w:cs="Arial"/>
          <w:sz w:val="27"/>
          <w:szCs w:val="27"/>
        </w:rPr>
      </w:pPr>
      <w:r w:rsidRPr="00E64666">
        <w:rPr>
          <w:rFonts w:ascii="Arial Narrow" w:hAnsi="Arial Narrow"/>
          <w:sz w:val="27"/>
          <w:szCs w:val="27"/>
        </w:rPr>
        <w:t xml:space="preserve">En esta tesitura, podemos concluir que para la procedencia del proceso administrativo, conforme a lo estipulado por los artículos señalados en supralíneas, es menester que en primer lugar la parte actora acredite que cuenta con interés jurídico y que antes de la emisión del acto combatido exista un derecho subjetivo legítimamente reconocido o protegido a favor de la parte actora por un precepto jurídico en una Ley o en un Reglamento; y, en segundo lugar, que en autos del sumario se acredite una afectación a su esfera de derechos, por tanto, una cosa es acreditar el acto combatido y otra demostrar el perjuicio que éste puede deparar al particular. . . . . . . </w:t>
      </w:r>
      <w:r w:rsidRPr="00E64666">
        <w:rPr>
          <w:rFonts w:ascii="Arial Narrow" w:hAnsi="Arial Narrow" w:cs="Arial"/>
          <w:sz w:val="27"/>
          <w:szCs w:val="27"/>
        </w:rPr>
        <w:t>. . . . . . . . . . . . . . . . . . . . . . . . . . . . . . . . . . . . . . . . . . . . . . . . . . . . .</w:t>
      </w:r>
    </w:p>
    <w:p w:rsidR="00D55D67" w:rsidRPr="00E64666" w:rsidRDefault="00D55D67" w:rsidP="00D55D67">
      <w:pPr>
        <w:spacing w:line="276" w:lineRule="auto"/>
        <w:jc w:val="both"/>
        <w:rPr>
          <w:rFonts w:ascii="Arial Narrow" w:hAnsi="Arial Narrow" w:cs="Arial"/>
          <w:sz w:val="27"/>
          <w:szCs w:val="27"/>
        </w:rPr>
      </w:pPr>
    </w:p>
    <w:p w:rsidR="00D55D67" w:rsidRPr="00E64666" w:rsidRDefault="005136DB" w:rsidP="00CB3EAE">
      <w:pPr>
        <w:pStyle w:val="TEXTO"/>
        <w:spacing w:line="360" w:lineRule="auto"/>
        <w:ind w:firstLine="708"/>
        <w:rPr>
          <w:rFonts w:ascii="Arial Narrow" w:hAnsi="Arial Narrow" w:cs="Arial"/>
          <w:bCs/>
          <w:color w:val="auto"/>
          <w:sz w:val="26"/>
          <w:szCs w:val="26"/>
          <w:lang w:val="es-MX"/>
        </w:rPr>
      </w:pPr>
      <w:r w:rsidRPr="00E64666">
        <w:rPr>
          <w:rFonts w:ascii="Arial Narrow" w:hAnsi="Arial Narrow"/>
          <w:color w:val="auto"/>
          <w:sz w:val="27"/>
          <w:szCs w:val="27"/>
          <w:lang w:val="es-MX"/>
        </w:rPr>
        <w:t>De este modo,</w:t>
      </w:r>
      <w:r w:rsidR="00D55D67" w:rsidRPr="00E64666">
        <w:rPr>
          <w:rFonts w:ascii="Arial Narrow" w:hAnsi="Arial Narrow"/>
          <w:color w:val="auto"/>
          <w:sz w:val="27"/>
          <w:szCs w:val="27"/>
          <w:lang w:val="es-MX"/>
        </w:rPr>
        <w:t xml:space="preserve"> tenemos que de</w:t>
      </w:r>
      <w:r w:rsidR="003C7594" w:rsidRPr="00E64666">
        <w:rPr>
          <w:rFonts w:ascii="Arial Narrow" w:hAnsi="Arial Narrow"/>
          <w:color w:val="auto"/>
          <w:sz w:val="27"/>
          <w:szCs w:val="27"/>
          <w:lang w:val="es-MX"/>
        </w:rPr>
        <w:t xml:space="preserve"> conformidad con el artículo 24</w:t>
      </w:r>
      <w:r w:rsidR="00D55D67" w:rsidRPr="00E64666">
        <w:rPr>
          <w:rFonts w:ascii="Arial Narrow" w:hAnsi="Arial Narrow"/>
          <w:color w:val="auto"/>
          <w:sz w:val="27"/>
          <w:szCs w:val="27"/>
          <w:lang w:val="es-MX"/>
        </w:rPr>
        <w:t xml:space="preserve"> del </w:t>
      </w:r>
      <w:r w:rsidR="00D55D67" w:rsidRPr="00E64666">
        <w:rPr>
          <w:rFonts w:ascii="Arial Narrow" w:hAnsi="Arial Narrow" w:cs="Arial"/>
          <w:bCs/>
          <w:color w:val="auto"/>
          <w:sz w:val="26"/>
          <w:szCs w:val="26"/>
          <w:lang w:val="es-MX"/>
        </w:rPr>
        <w:t>Reglamento de Policía para el Municipio de León, Guanajuato</w:t>
      </w:r>
      <w:r w:rsidR="00CB3EAE" w:rsidRPr="00E64666">
        <w:rPr>
          <w:rFonts w:ascii="Arial Narrow" w:hAnsi="Arial Narrow" w:cs="Arial"/>
          <w:bCs/>
          <w:color w:val="auto"/>
          <w:sz w:val="26"/>
          <w:szCs w:val="26"/>
          <w:lang w:val="es-MX"/>
        </w:rPr>
        <w:t>,</w:t>
      </w:r>
      <w:r w:rsidR="00D55D67" w:rsidRPr="00E64666">
        <w:rPr>
          <w:rFonts w:ascii="Arial Narrow" w:hAnsi="Arial Narrow" w:cs="Arial"/>
          <w:bCs/>
          <w:color w:val="auto"/>
          <w:sz w:val="26"/>
          <w:szCs w:val="26"/>
          <w:lang w:val="es-MX"/>
        </w:rPr>
        <w:t xml:space="preserve"> </w:t>
      </w:r>
      <w:r w:rsidR="00D55D67" w:rsidRPr="00E64666">
        <w:rPr>
          <w:rFonts w:ascii="Arial Narrow" w:hAnsi="Arial Narrow"/>
          <w:color w:val="auto"/>
          <w:sz w:val="27"/>
          <w:szCs w:val="27"/>
          <w:lang w:val="es-MX"/>
        </w:rPr>
        <w:t xml:space="preserve">cualquier persona tiene derecho a presentar quejas </w:t>
      </w:r>
      <w:r w:rsidR="00CB3EAE" w:rsidRPr="00E64666">
        <w:rPr>
          <w:rFonts w:ascii="Arial Narrow" w:hAnsi="Arial Narrow"/>
          <w:color w:val="auto"/>
          <w:sz w:val="27"/>
          <w:szCs w:val="27"/>
          <w:lang w:val="es-MX"/>
        </w:rPr>
        <w:t xml:space="preserve">en forma escrita </w:t>
      </w:r>
      <w:r w:rsidR="00D55D67" w:rsidRPr="00E64666">
        <w:rPr>
          <w:rFonts w:ascii="Arial Narrow" w:hAnsi="Arial Narrow"/>
          <w:color w:val="auto"/>
          <w:sz w:val="27"/>
          <w:szCs w:val="27"/>
          <w:lang w:val="es-MX"/>
        </w:rPr>
        <w:t>por in</w:t>
      </w:r>
      <w:r w:rsidR="00CB3EAE" w:rsidRPr="00E64666">
        <w:rPr>
          <w:rFonts w:ascii="Arial Narrow" w:hAnsi="Arial Narrow"/>
          <w:color w:val="auto"/>
          <w:sz w:val="27"/>
          <w:szCs w:val="27"/>
          <w:lang w:val="es-MX"/>
        </w:rPr>
        <w:t>fracciones no flagrantes a este ordenamiento Jurídico</w:t>
      </w:r>
      <w:r w:rsidR="00D55D67" w:rsidRPr="00E64666">
        <w:rPr>
          <w:rFonts w:ascii="Arial Narrow" w:hAnsi="Arial Narrow"/>
          <w:color w:val="auto"/>
          <w:sz w:val="27"/>
          <w:szCs w:val="27"/>
          <w:lang w:val="es-MX"/>
        </w:rPr>
        <w:t>, con las cuales se inicia</w:t>
      </w:r>
      <w:r w:rsidR="00CB3EAE" w:rsidRPr="00E64666">
        <w:rPr>
          <w:rFonts w:ascii="Arial Narrow" w:hAnsi="Arial Narrow"/>
          <w:color w:val="auto"/>
          <w:sz w:val="27"/>
          <w:szCs w:val="27"/>
          <w:lang w:val="es-MX"/>
        </w:rPr>
        <w:t xml:space="preserve"> </w:t>
      </w:r>
      <w:r w:rsidR="00D55D67" w:rsidRPr="00E64666">
        <w:rPr>
          <w:rFonts w:ascii="Arial Narrow" w:hAnsi="Arial Narrow"/>
          <w:color w:val="auto"/>
          <w:sz w:val="27"/>
          <w:szCs w:val="27"/>
          <w:lang w:val="es-MX"/>
        </w:rPr>
        <w:t>el procedimiento</w:t>
      </w:r>
      <w:r w:rsidR="0047204F" w:rsidRPr="00E64666">
        <w:rPr>
          <w:rFonts w:ascii="Arial Narrow" w:hAnsi="Arial Narrow"/>
          <w:color w:val="auto"/>
          <w:sz w:val="27"/>
          <w:szCs w:val="27"/>
          <w:lang w:val="es-MX"/>
        </w:rPr>
        <w:t xml:space="preserve"> </w:t>
      </w:r>
      <w:r w:rsidR="00CB3EAE" w:rsidRPr="00E64666">
        <w:rPr>
          <w:rFonts w:ascii="Arial Narrow" w:hAnsi="Arial Narrow"/>
          <w:color w:val="auto"/>
          <w:sz w:val="27"/>
          <w:szCs w:val="27"/>
          <w:lang w:val="es-MX"/>
        </w:rPr>
        <w:t>administrativo</w:t>
      </w:r>
      <w:r w:rsidR="00D55D67" w:rsidRPr="00E64666">
        <w:rPr>
          <w:rFonts w:ascii="Arial Narrow" w:hAnsi="Arial Narrow"/>
          <w:color w:val="auto"/>
          <w:sz w:val="27"/>
          <w:szCs w:val="27"/>
          <w:lang w:val="es-MX"/>
        </w:rPr>
        <w:t xml:space="preserve"> correspondiente</w:t>
      </w:r>
      <w:r w:rsidR="00CB3EAE" w:rsidRPr="00E64666">
        <w:rPr>
          <w:rFonts w:ascii="Arial Narrow" w:hAnsi="Arial Narrow"/>
          <w:color w:val="auto"/>
          <w:sz w:val="27"/>
          <w:szCs w:val="27"/>
          <w:lang w:val="es-MX"/>
        </w:rPr>
        <w:t>, numeral que establece en lo conducente: . . . . . . . .</w:t>
      </w:r>
      <w:r w:rsidR="003C7594" w:rsidRPr="00E64666">
        <w:rPr>
          <w:rFonts w:ascii="Arial Narrow" w:hAnsi="Arial Narrow"/>
          <w:color w:val="auto"/>
          <w:sz w:val="27"/>
          <w:szCs w:val="27"/>
          <w:lang w:val="es-MX"/>
        </w:rPr>
        <w:t xml:space="preserve"> . . . . . . . . .  . . . . . . . . . . . . . . . . .</w:t>
      </w:r>
      <w:r w:rsidR="00CB3EAE" w:rsidRPr="00E64666">
        <w:rPr>
          <w:rFonts w:ascii="Arial Narrow" w:hAnsi="Arial Narrow"/>
          <w:color w:val="auto"/>
          <w:sz w:val="27"/>
          <w:szCs w:val="27"/>
          <w:lang w:val="es-MX"/>
        </w:rPr>
        <w:t xml:space="preserve"> </w:t>
      </w:r>
    </w:p>
    <w:p w:rsidR="00D55D67" w:rsidRPr="00E64666" w:rsidRDefault="00D55D67" w:rsidP="00CB3EAE">
      <w:pPr>
        <w:spacing w:line="276" w:lineRule="auto"/>
        <w:jc w:val="both"/>
        <w:rPr>
          <w:rFonts w:ascii="Arial Narrow" w:hAnsi="Arial Narrow"/>
          <w:i/>
        </w:rPr>
      </w:pPr>
    </w:p>
    <w:p w:rsidR="00D55D67" w:rsidRPr="00E64666" w:rsidRDefault="00CB3EAE" w:rsidP="00CB3EAE">
      <w:pPr>
        <w:spacing w:line="360" w:lineRule="auto"/>
        <w:ind w:firstLine="709"/>
        <w:jc w:val="both"/>
        <w:rPr>
          <w:rFonts w:ascii="Arial Narrow" w:hAnsi="Arial Narrow" w:cs="Arial"/>
          <w:i/>
        </w:rPr>
      </w:pPr>
      <w:r w:rsidRPr="00E64666">
        <w:rPr>
          <w:rFonts w:ascii="Arial Narrow" w:hAnsi="Arial Narrow" w:cs="Arial"/>
          <w:bCs/>
          <w:i/>
        </w:rPr>
        <w:t>“Artículo 24.-</w:t>
      </w:r>
      <w:r w:rsidRPr="00E64666">
        <w:rPr>
          <w:rFonts w:ascii="Arial Narrow" w:hAnsi="Arial Narrow" w:cs="Arial"/>
          <w:i/>
        </w:rPr>
        <w:t xml:space="preserve"> </w:t>
      </w:r>
      <w:r w:rsidR="00D55D67" w:rsidRPr="00E64666">
        <w:rPr>
          <w:rFonts w:ascii="Arial Narrow" w:hAnsi="Arial Narrow" w:cs="Arial"/>
          <w:i/>
        </w:rPr>
        <w:t>Cuando se trate de infracciones al presente Reglamento no flagrantes, se procederá mediante queja por escrito de los interesados ante el oficial calificador.</w:t>
      </w:r>
    </w:p>
    <w:p w:rsidR="00D55D67" w:rsidRPr="00E64666" w:rsidRDefault="00D55D67" w:rsidP="00CB3EAE">
      <w:pPr>
        <w:spacing w:line="276" w:lineRule="auto"/>
        <w:ind w:firstLine="709"/>
        <w:jc w:val="both"/>
        <w:rPr>
          <w:rFonts w:ascii="Arial Narrow" w:hAnsi="Arial Narrow" w:cs="Arial"/>
          <w:b/>
          <w:bCs/>
          <w:i/>
        </w:rPr>
      </w:pPr>
    </w:p>
    <w:p w:rsidR="00D55D67" w:rsidRPr="00E64666" w:rsidRDefault="00D55D67" w:rsidP="00CB3EAE">
      <w:pPr>
        <w:spacing w:line="360" w:lineRule="auto"/>
        <w:ind w:firstLine="709"/>
        <w:jc w:val="both"/>
        <w:rPr>
          <w:rFonts w:ascii="Arial Narrow" w:hAnsi="Arial Narrow" w:cs="Arial"/>
          <w:i/>
        </w:rPr>
      </w:pPr>
      <w:r w:rsidRPr="00E64666">
        <w:rPr>
          <w:rFonts w:ascii="Arial Narrow" w:hAnsi="Arial Narrow" w:cs="Arial"/>
          <w:i/>
        </w:rPr>
        <w:t xml:space="preserve">El escrito de queja deberá contener el nombre y domicilio del quejoso, así como de la persona o personas a quienes se les </w:t>
      </w:r>
      <w:r w:rsidR="00CB3EAE" w:rsidRPr="00E64666">
        <w:rPr>
          <w:rFonts w:ascii="Arial Narrow" w:hAnsi="Arial Narrow" w:cs="Arial"/>
          <w:i/>
        </w:rPr>
        <w:t xml:space="preserve">imputa la falta administrativa, </w:t>
      </w:r>
      <w:r w:rsidRPr="00E64666">
        <w:rPr>
          <w:rFonts w:ascii="Arial Narrow" w:hAnsi="Arial Narrow" w:cs="Arial"/>
          <w:i/>
        </w:rPr>
        <w:t xml:space="preserve">o en su defecto los datos y elementos para lograr su identificación y localización, así como señalar de manera detallada los hechos constitutivos de la falta o infracción,  acompañando o anunciando las pruebas para acreditar la falta. El incumplimiento de estos requisitos dará motivo para tener por no interpuesta la queja. </w:t>
      </w:r>
    </w:p>
    <w:p w:rsidR="00CB3EAE" w:rsidRPr="00E64666" w:rsidRDefault="00CB3EAE" w:rsidP="00CB3EAE">
      <w:pPr>
        <w:spacing w:line="360" w:lineRule="auto"/>
        <w:ind w:firstLine="709"/>
        <w:jc w:val="both"/>
        <w:rPr>
          <w:rFonts w:ascii="Arial Narrow" w:hAnsi="Arial Narrow" w:cs="Arial"/>
          <w:i/>
        </w:rPr>
      </w:pPr>
      <w:r w:rsidRPr="00E64666">
        <w:rPr>
          <w:rFonts w:ascii="Arial Narrow" w:hAnsi="Arial Narrow" w:cs="Arial"/>
          <w:i/>
        </w:rPr>
        <w:t>Recibida la queja, el oficial calificador citará al probable infractor a la Audiencia de Calificación respectiva, auxiliándose al respecto en el personal de la Policía Municipal. El citatorio será por escrito, y deberá contener por lo menos, los elementos siguientes:</w:t>
      </w:r>
    </w:p>
    <w:p w:rsidR="00CB3EAE" w:rsidRPr="00E64666" w:rsidRDefault="00CB3EAE" w:rsidP="00CB3EAE">
      <w:pPr>
        <w:jc w:val="both"/>
        <w:rPr>
          <w:rFonts w:ascii="Arial Narrow" w:hAnsi="Arial Narrow" w:cs="Arial"/>
          <w:i/>
        </w:rPr>
      </w:pPr>
    </w:p>
    <w:p w:rsidR="00CB3EAE" w:rsidRPr="00E64666" w:rsidRDefault="00CB3EAE" w:rsidP="00CB3EAE">
      <w:pPr>
        <w:autoSpaceDE w:val="0"/>
        <w:autoSpaceDN w:val="0"/>
        <w:spacing w:line="360" w:lineRule="auto"/>
        <w:ind w:firstLine="709"/>
        <w:jc w:val="both"/>
        <w:rPr>
          <w:rFonts w:ascii="Arial Narrow" w:hAnsi="Arial Narrow" w:cs="Arial"/>
          <w:i/>
        </w:rPr>
      </w:pPr>
      <w:r w:rsidRPr="00E64666">
        <w:rPr>
          <w:rFonts w:ascii="Arial Narrow" w:hAnsi="Arial Narrow" w:cs="Arial"/>
          <w:i/>
        </w:rPr>
        <w:t>I.- Nombre y apellido de la persona que se cita;</w:t>
      </w:r>
    </w:p>
    <w:p w:rsidR="00CB3EAE" w:rsidRPr="00E64666" w:rsidRDefault="00CB3EAE" w:rsidP="00CB3EAE">
      <w:pPr>
        <w:jc w:val="both"/>
        <w:rPr>
          <w:rFonts w:ascii="Arial Narrow" w:hAnsi="Arial Narrow" w:cs="Arial"/>
          <w:i/>
        </w:rPr>
      </w:pPr>
    </w:p>
    <w:p w:rsidR="00CB3EAE" w:rsidRPr="00E64666" w:rsidRDefault="00CB3EAE" w:rsidP="00CB3EAE">
      <w:pPr>
        <w:autoSpaceDE w:val="0"/>
        <w:autoSpaceDN w:val="0"/>
        <w:spacing w:line="276" w:lineRule="auto"/>
        <w:ind w:firstLine="709"/>
        <w:jc w:val="both"/>
        <w:rPr>
          <w:rFonts w:ascii="Arial Narrow" w:hAnsi="Arial Narrow" w:cs="Arial"/>
          <w:i/>
        </w:rPr>
      </w:pPr>
      <w:r w:rsidRPr="00E64666">
        <w:rPr>
          <w:rFonts w:ascii="Arial Narrow" w:hAnsi="Arial Narrow" w:cs="Arial"/>
          <w:i/>
        </w:rPr>
        <w:t>II.- La falta administrativa que se imputa y las disposiciones legales que se estiman violadas;</w:t>
      </w:r>
    </w:p>
    <w:p w:rsidR="00CB3EAE" w:rsidRPr="00E64666" w:rsidRDefault="00CB3EAE" w:rsidP="00CB3EAE">
      <w:pPr>
        <w:rPr>
          <w:rFonts w:ascii="Arial Narrow" w:hAnsi="Arial Narrow" w:cs="Arial"/>
          <w:i/>
        </w:rPr>
      </w:pPr>
    </w:p>
    <w:p w:rsidR="00CB3EAE" w:rsidRPr="00E64666" w:rsidRDefault="00CB3EAE" w:rsidP="00CB3EAE">
      <w:pPr>
        <w:autoSpaceDE w:val="0"/>
        <w:autoSpaceDN w:val="0"/>
        <w:spacing w:line="360" w:lineRule="auto"/>
        <w:ind w:firstLine="709"/>
        <w:jc w:val="both"/>
        <w:rPr>
          <w:rFonts w:ascii="Arial Narrow" w:hAnsi="Arial Narrow" w:cs="Arial"/>
          <w:i/>
        </w:rPr>
      </w:pPr>
      <w:r w:rsidRPr="00E64666">
        <w:rPr>
          <w:rFonts w:ascii="Arial Narrow" w:hAnsi="Arial Narrow" w:cs="Arial"/>
          <w:i/>
        </w:rPr>
        <w:t xml:space="preserve">III.- La fecha, lugar y hora en que tendrá verificativo la audiencia; y, </w:t>
      </w:r>
    </w:p>
    <w:p w:rsidR="00CB3EAE" w:rsidRPr="00E64666" w:rsidRDefault="00CB3EAE" w:rsidP="00CB3EAE">
      <w:pPr>
        <w:rPr>
          <w:rFonts w:ascii="Arial Narrow" w:hAnsi="Arial Narrow" w:cs="Arial"/>
          <w:i/>
        </w:rPr>
      </w:pPr>
    </w:p>
    <w:p w:rsidR="00CB3EAE" w:rsidRPr="00E64666" w:rsidRDefault="00CB3EAE" w:rsidP="00CB3EAE">
      <w:pPr>
        <w:autoSpaceDE w:val="0"/>
        <w:autoSpaceDN w:val="0"/>
        <w:spacing w:line="360" w:lineRule="auto"/>
        <w:ind w:firstLine="709"/>
        <w:jc w:val="both"/>
        <w:rPr>
          <w:rFonts w:ascii="Arial Narrow" w:hAnsi="Arial Narrow" w:cs="Arial"/>
          <w:i/>
        </w:rPr>
      </w:pPr>
      <w:r w:rsidRPr="00E64666">
        <w:rPr>
          <w:rFonts w:ascii="Arial Narrow" w:hAnsi="Arial Narrow" w:cs="Arial"/>
          <w:i/>
        </w:rPr>
        <w:t>IV.- La autoridad administrativa que lo manda practicar.</w:t>
      </w:r>
    </w:p>
    <w:p w:rsidR="00CB3EAE" w:rsidRPr="00E64666" w:rsidRDefault="00CB3EAE" w:rsidP="00CB3EAE">
      <w:pPr>
        <w:jc w:val="both"/>
        <w:rPr>
          <w:rFonts w:ascii="Arial Narrow" w:hAnsi="Arial Narrow" w:cs="Arial"/>
          <w:i/>
        </w:rPr>
      </w:pPr>
    </w:p>
    <w:p w:rsidR="00CB3EAE" w:rsidRPr="00E64666" w:rsidRDefault="00CB3EAE" w:rsidP="00CB3EAE">
      <w:pPr>
        <w:pStyle w:val="Textoindependiente2"/>
        <w:spacing w:line="360" w:lineRule="auto"/>
        <w:ind w:firstLine="709"/>
        <w:rPr>
          <w:rFonts w:ascii="Arial Narrow" w:hAnsi="Arial Narrow"/>
          <w:i/>
          <w:sz w:val="24"/>
          <w:szCs w:val="24"/>
        </w:rPr>
      </w:pPr>
      <w:r w:rsidRPr="00E64666">
        <w:rPr>
          <w:rFonts w:ascii="Arial Narrow" w:hAnsi="Arial Narrow"/>
          <w:i/>
          <w:sz w:val="24"/>
          <w:szCs w:val="24"/>
        </w:rPr>
        <w:t>Si el probable infractor no comparece el día y hora señalados para la audiencia, se hará constar ese hecho y se procederá a emitir la resolución correspondiente, valorando los hechos y elementos aportados por el quejoso.</w:t>
      </w:r>
    </w:p>
    <w:p w:rsidR="00CB3EAE" w:rsidRPr="00E64666" w:rsidRDefault="00CB3EAE" w:rsidP="00CB3EAE">
      <w:pPr>
        <w:pStyle w:val="Textoindependiente2"/>
        <w:tabs>
          <w:tab w:val="left" w:pos="1080"/>
        </w:tabs>
        <w:rPr>
          <w:rFonts w:ascii="Arial Narrow" w:hAnsi="Arial Narrow"/>
          <w:i/>
          <w:sz w:val="24"/>
          <w:szCs w:val="24"/>
          <w:lang w:val="es-MX"/>
        </w:rPr>
      </w:pPr>
    </w:p>
    <w:p w:rsidR="00CB3EAE" w:rsidRPr="00E64666" w:rsidRDefault="00CB3EAE" w:rsidP="00CB3EAE">
      <w:pPr>
        <w:pStyle w:val="TEXTO"/>
        <w:spacing w:line="360" w:lineRule="auto"/>
        <w:ind w:firstLine="709"/>
        <w:rPr>
          <w:rFonts w:ascii="Arial Narrow" w:hAnsi="Arial Narrow" w:cs="Arial"/>
          <w:i/>
          <w:color w:val="auto"/>
          <w:sz w:val="24"/>
          <w:szCs w:val="24"/>
          <w:lang w:val="es-ES"/>
        </w:rPr>
      </w:pPr>
      <w:r w:rsidRPr="00E64666">
        <w:rPr>
          <w:rFonts w:ascii="Arial Narrow" w:hAnsi="Arial Narrow" w:cs="Arial"/>
          <w:i/>
          <w:color w:val="auto"/>
          <w:sz w:val="24"/>
          <w:szCs w:val="24"/>
          <w:lang w:val="es-ES"/>
        </w:rPr>
        <w:t>El oficial calificador que conozca de las quejas, resolverá en un plazo no mayor de quince días hábiles, aplicando en su caso la sanción que conforme al presente Reglamento proceda.”</w:t>
      </w:r>
    </w:p>
    <w:p w:rsidR="00CB3EAE" w:rsidRPr="00E64666" w:rsidRDefault="00CB3EAE" w:rsidP="00CB3EAE">
      <w:pPr>
        <w:pStyle w:val="TEXTO"/>
        <w:rPr>
          <w:rFonts w:ascii="Arial" w:hAnsi="Arial" w:cs="Arial"/>
          <w:color w:val="auto"/>
          <w:sz w:val="24"/>
          <w:szCs w:val="24"/>
          <w:lang w:val="es-MX"/>
        </w:rPr>
      </w:pPr>
    </w:p>
    <w:p w:rsidR="00CB3EAE" w:rsidRPr="00E64666" w:rsidRDefault="00120312" w:rsidP="00D55D67">
      <w:pPr>
        <w:spacing w:line="360" w:lineRule="auto"/>
        <w:ind w:firstLine="708"/>
        <w:jc w:val="both"/>
        <w:rPr>
          <w:rFonts w:ascii="Arial Narrow" w:hAnsi="Arial Narrow"/>
          <w:sz w:val="27"/>
          <w:szCs w:val="27"/>
        </w:rPr>
      </w:pPr>
      <w:r w:rsidRPr="00E64666">
        <w:rPr>
          <w:rFonts w:ascii="Arial Narrow" w:hAnsi="Arial Narrow"/>
          <w:sz w:val="27"/>
          <w:szCs w:val="27"/>
        </w:rPr>
        <w:t>Como se advierte palmariamente en este artículo, el justiciable tiene protegidos los siguientes derechos subjetivos administrativos:</w:t>
      </w:r>
      <w:r w:rsidR="00F408A4" w:rsidRPr="00E64666">
        <w:rPr>
          <w:rFonts w:ascii="Arial Narrow" w:hAnsi="Arial Narrow" w:cs="Arial"/>
          <w:sz w:val="27"/>
          <w:szCs w:val="27"/>
        </w:rPr>
        <w:t xml:space="preserve"> . . . . . . . . . . . . . . . . . . </w:t>
      </w:r>
    </w:p>
    <w:p w:rsidR="00120312" w:rsidRPr="00E64666" w:rsidRDefault="00120312" w:rsidP="005136DB">
      <w:pPr>
        <w:spacing w:line="276" w:lineRule="auto"/>
        <w:jc w:val="both"/>
        <w:rPr>
          <w:rFonts w:ascii="Arial Narrow" w:hAnsi="Arial Narrow"/>
          <w:sz w:val="27"/>
          <w:szCs w:val="27"/>
        </w:rPr>
      </w:pPr>
    </w:p>
    <w:p w:rsidR="00120312" w:rsidRPr="00E64666" w:rsidRDefault="00120312" w:rsidP="00120312">
      <w:pPr>
        <w:spacing w:line="360" w:lineRule="auto"/>
        <w:ind w:firstLine="709"/>
        <w:jc w:val="both"/>
        <w:rPr>
          <w:rFonts w:ascii="Arial Narrow" w:hAnsi="Arial Narrow" w:cs="Arial"/>
          <w:sz w:val="27"/>
          <w:szCs w:val="27"/>
        </w:rPr>
      </w:pPr>
      <w:r w:rsidRPr="00E64666">
        <w:rPr>
          <w:rFonts w:ascii="Arial Narrow" w:hAnsi="Arial Narrow" w:cs="Arial"/>
          <w:sz w:val="27"/>
          <w:szCs w:val="27"/>
        </w:rPr>
        <w:t>1.-</w:t>
      </w:r>
      <w:r w:rsidR="009C6809" w:rsidRPr="00E64666">
        <w:rPr>
          <w:rFonts w:ascii="Arial Narrow" w:hAnsi="Arial Narrow" w:cs="Arial"/>
          <w:sz w:val="27"/>
          <w:szCs w:val="27"/>
        </w:rPr>
        <w:t xml:space="preserve"> El derecho a p</w:t>
      </w:r>
      <w:r w:rsidRPr="00E64666">
        <w:rPr>
          <w:rFonts w:ascii="Arial Narrow" w:hAnsi="Arial Narrow" w:cs="Arial"/>
          <w:sz w:val="27"/>
          <w:szCs w:val="27"/>
        </w:rPr>
        <w:t xml:space="preserve">resentar queja </w:t>
      </w:r>
      <w:r w:rsidR="004331DA" w:rsidRPr="00E64666">
        <w:rPr>
          <w:rFonts w:ascii="Arial Narrow" w:hAnsi="Arial Narrow" w:cs="Arial"/>
          <w:sz w:val="27"/>
          <w:szCs w:val="27"/>
        </w:rPr>
        <w:t>por escrito, reuniendo lo requisitos exigidos en el segundo párrafo</w:t>
      </w:r>
      <w:r w:rsidR="009C6809" w:rsidRPr="00E64666">
        <w:rPr>
          <w:rFonts w:ascii="Arial Narrow" w:hAnsi="Arial Narrow" w:cs="Arial"/>
          <w:sz w:val="27"/>
          <w:szCs w:val="27"/>
        </w:rPr>
        <w:t xml:space="preserve"> del citado artículo</w:t>
      </w:r>
      <w:r w:rsidR="004331DA" w:rsidRPr="00E64666">
        <w:rPr>
          <w:rFonts w:ascii="Arial Narrow" w:hAnsi="Arial Narrow" w:cs="Arial"/>
          <w:sz w:val="27"/>
          <w:szCs w:val="27"/>
        </w:rPr>
        <w:t xml:space="preserve">, </w:t>
      </w:r>
      <w:r w:rsidRPr="00E64666">
        <w:rPr>
          <w:rFonts w:ascii="Arial Narrow" w:hAnsi="Arial Narrow" w:cs="Arial"/>
          <w:sz w:val="27"/>
          <w:szCs w:val="27"/>
        </w:rPr>
        <w:t>ante el oficial calificador en tu</w:t>
      </w:r>
      <w:r w:rsidR="004331DA" w:rsidRPr="00E64666">
        <w:rPr>
          <w:rFonts w:ascii="Arial Narrow" w:hAnsi="Arial Narrow" w:cs="Arial"/>
          <w:sz w:val="27"/>
          <w:szCs w:val="27"/>
        </w:rPr>
        <w:t>rno,</w:t>
      </w:r>
      <w:r w:rsidR="009C6809" w:rsidRPr="00E64666">
        <w:rPr>
          <w:rFonts w:ascii="Arial Narrow" w:hAnsi="Arial Narrow" w:cs="Arial"/>
          <w:sz w:val="27"/>
          <w:szCs w:val="27"/>
        </w:rPr>
        <w:t xml:space="preserve"> en</w:t>
      </w:r>
      <w:r w:rsidRPr="00E64666">
        <w:rPr>
          <w:rFonts w:ascii="Arial Narrow" w:hAnsi="Arial Narrow" w:cs="Arial"/>
          <w:sz w:val="27"/>
          <w:szCs w:val="27"/>
        </w:rPr>
        <w:t xml:space="preserve"> contra de quien presuntamente cometa infracciones no flagrantes al Reglamento</w:t>
      </w:r>
      <w:r w:rsidRPr="00E64666">
        <w:rPr>
          <w:rFonts w:ascii="Arial Narrow" w:hAnsi="Arial Narrow" w:cs="Arial"/>
          <w:bCs/>
          <w:sz w:val="27"/>
          <w:szCs w:val="27"/>
        </w:rPr>
        <w:t xml:space="preserve"> de Policía para el Municipio de León, Guanajuato</w:t>
      </w:r>
      <w:r w:rsidR="004331DA" w:rsidRPr="00E64666">
        <w:rPr>
          <w:rFonts w:ascii="Arial Narrow" w:hAnsi="Arial Narrow" w:cs="Arial"/>
          <w:sz w:val="27"/>
          <w:szCs w:val="27"/>
        </w:rPr>
        <w:t xml:space="preserve">; </w:t>
      </w:r>
      <w:r w:rsidR="00F408A4" w:rsidRPr="00E64666">
        <w:rPr>
          <w:rFonts w:ascii="Arial Narrow" w:hAnsi="Arial Narrow" w:cs="Arial"/>
          <w:sz w:val="27"/>
          <w:szCs w:val="27"/>
        </w:rPr>
        <w:t xml:space="preserve">. . . . . . . . . . . . . . . . . . . . . . . . . . . . . </w:t>
      </w:r>
      <w:r w:rsidR="009C6809" w:rsidRPr="00E64666">
        <w:rPr>
          <w:rFonts w:ascii="Arial Narrow" w:hAnsi="Arial Narrow" w:cs="Arial"/>
          <w:sz w:val="27"/>
          <w:szCs w:val="27"/>
        </w:rPr>
        <w:t>.</w:t>
      </w:r>
      <w:r w:rsidR="00F408A4" w:rsidRPr="00E64666">
        <w:rPr>
          <w:rFonts w:ascii="Arial Narrow" w:hAnsi="Arial Narrow" w:cs="Arial"/>
          <w:sz w:val="27"/>
          <w:szCs w:val="27"/>
        </w:rPr>
        <w:t xml:space="preserve"> . . . . . . </w:t>
      </w:r>
    </w:p>
    <w:p w:rsidR="00120312" w:rsidRPr="00E64666" w:rsidRDefault="00120312" w:rsidP="009C6809">
      <w:pPr>
        <w:spacing w:line="276" w:lineRule="auto"/>
        <w:jc w:val="both"/>
        <w:rPr>
          <w:rFonts w:ascii="Arial Narrow" w:hAnsi="Arial Narrow" w:cs="Arial"/>
          <w:sz w:val="27"/>
          <w:szCs w:val="27"/>
        </w:rPr>
      </w:pPr>
    </w:p>
    <w:p w:rsidR="004331DA" w:rsidRPr="00E64666" w:rsidRDefault="004331DA" w:rsidP="009C6809">
      <w:pPr>
        <w:spacing w:line="360" w:lineRule="auto"/>
        <w:ind w:firstLine="709"/>
        <w:jc w:val="both"/>
        <w:rPr>
          <w:rFonts w:ascii="Arial Narrow" w:hAnsi="Arial Narrow" w:cs="Arial"/>
          <w:sz w:val="27"/>
          <w:szCs w:val="27"/>
        </w:rPr>
      </w:pPr>
      <w:r w:rsidRPr="00E64666">
        <w:rPr>
          <w:rFonts w:ascii="Arial Narrow" w:hAnsi="Arial Narrow" w:cs="Arial"/>
          <w:sz w:val="27"/>
          <w:szCs w:val="27"/>
        </w:rPr>
        <w:t xml:space="preserve">2.- </w:t>
      </w:r>
      <w:r w:rsidR="009C6809" w:rsidRPr="00E64666">
        <w:rPr>
          <w:rFonts w:ascii="Arial Narrow" w:hAnsi="Arial Narrow" w:cs="Arial"/>
          <w:sz w:val="27"/>
          <w:szCs w:val="27"/>
        </w:rPr>
        <w:t>El derecho a o</w:t>
      </w:r>
      <w:r w:rsidRPr="00E64666">
        <w:rPr>
          <w:rFonts w:ascii="Arial Narrow" w:hAnsi="Arial Narrow" w:cs="Arial"/>
          <w:sz w:val="27"/>
          <w:szCs w:val="27"/>
        </w:rPr>
        <w:t>frecer pruebas, ya se</w:t>
      </w:r>
      <w:r w:rsidR="009C6809" w:rsidRPr="00E64666">
        <w:rPr>
          <w:rFonts w:ascii="Arial Narrow" w:hAnsi="Arial Narrow" w:cs="Arial"/>
          <w:sz w:val="27"/>
          <w:szCs w:val="27"/>
        </w:rPr>
        <w:t>a</w:t>
      </w:r>
      <w:r w:rsidRPr="00E64666">
        <w:rPr>
          <w:rFonts w:ascii="Arial Narrow" w:hAnsi="Arial Narrow" w:cs="Arial"/>
          <w:sz w:val="27"/>
          <w:szCs w:val="27"/>
        </w:rPr>
        <w:t xml:space="preserve"> acompañándolas o anunciándolas, para acreditar la comisión de la falta administrativa</w:t>
      </w:r>
      <w:r w:rsidR="00D40815" w:rsidRPr="00E64666">
        <w:rPr>
          <w:rFonts w:ascii="Arial Narrow" w:hAnsi="Arial Narrow" w:cs="Arial"/>
          <w:sz w:val="27"/>
          <w:szCs w:val="27"/>
        </w:rPr>
        <w:t>;</w:t>
      </w:r>
      <w:r w:rsidR="00F408A4" w:rsidRPr="00E64666">
        <w:rPr>
          <w:rFonts w:ascii="Arial Narrow" w:hAnsi="Arial Narrow" w:cs="Arial"/>
          <w:sz w:val="27"/>
          <w:szCs w:val="27"/>
        </w:rPr>
        <w:t xml:space="preserve"> . . . . . . . . . . . . .</w:t>
      </w:r>
      <w:r w:rsidR="009C6809" w:rsidRPr="00E64666">
        <w:rPr>
          <w:rFonts w:ascii="Arial Narrow" w:hAnsi="Arial Narrow" w:cs="Arial"/>
          <w:sz w:val="27"/>
          <w:szCs w:val="27"/>
        </w:rPr>
        <w:t xml:space="preserve"> </w:t>
      </w:r>
      <w:r w:rsidR="00F408A4" w:rsidRPr="00E64666">
        <w:rPr>
          <w:rFonts w:ascii="Arial Narrow" w:hAnsi="Arial Narrow" w:cs="Arial"/>
          <w:sz w:val="27"/>
          <w:szCs w:val="27"/>
        </w:rPr>
        <w:t xml:space="preserve"> . . . . . . . . . . . . . </w:t>
      </w:r>
    </w:p>
    <w:p w:rsidR="004331DA" w:rsidRPr="00E64666" w:rsidRDefault="004331DA" w:rsidP="009C6809">
      <w:pPr>
        <w:spacing w:line="276" w:lineRule="auto"/>
        <w:jc w:val="both"/>
        <w:rPr>
          <w:rFonts w:ascii="Arial Narrow" w:hAnsi="Arial Narrow" w:cs="Arial"/>
          <w:sz w:val="27"/>
          <w:szCs w:val="27"/>
        </w:rPr>
      </w:pPr>
    </w:p>
    <w:p w:rsidR="00D40815" w:rsidRPr="00E64666" w:rsidRDefault="00D40815" w:rsidP="00D40815">
      <w:pPr>
        <w:spacing w:line="360" w:lineRule="auto"/>
        <w:ind w:firstLine="709"/>
        <w:jc w:val="both"/>
        <w:rPr>
          <w:rFonts w:ascii="Arial Narrow" w:hAnsi="Arial Narrow"/>
          <w:sz w:val="27"/>
          <w:szCs w:val="27"/>
        </w:rPr>
      </w:pPr>
      <w:r w:rsidRPr="00E64666">
        <w:rPr>
          <w:rFonts w:ascii="Arial Narrow" w:hAnsi="Arial Narrow" w:cs="Arial"/>
          <w:sz w:val="27"/>
          <w:szCs w:val="27"/>
        </w:rPr>
        <w:t xml:space="preserve">3.- </w:t>
      </w:r>
      <w:r w:rsidR="009C6809" w:rsidRPr="00E64666">
        <w:rPr>
          <w:rFonts w:ascii="Arial Narrow" w:hAnsi="Arial Narrow" w:cs="Arial"/>
          <w:sz w:val="27"/>
          <w:szCs w:val="27"/>
        </w:rPr>
        <w:t>El derecho a que se</w:t>
      </w:r>
      <w:r w:rsidRPr="00E64666">
        <w:rPr>
          <w:rFonts w:ascii="Arial Narrow" w:hAnsi="Arial Narrow"/>
          <w:sz w:val="27"/>
          <w:szCs w:val="27"/>
        </w:rPr>
        <w:t xml:space="preserve"> emi</w:t>
      </w:r>
      <w:r w:rsidR="009C6809" w:rsidRPr="00E64666">
        <w:rPr>
          <w:rFonts w:ascii="Arial Narrow" w:hAnsi="Arial Narrow"/>
          <w:sz w:val="27"/>
          <w:szCs w:val="27"/>
        </w:rPr>
        <w:t>ta</w:t>
      </w:r>
      <w:r w:rsidRPr="00E64666">
        <w:rPr>
          <w:rFonts w:ascii="Arial Narrow" w:hAnsi="Arial Narrow"/>
          <w:sz w:val="27"/>
          <w:szCs w:val="27"/>
        </w:rPr>
        <w:t xml:space="preserve"> una resolución en la que el Oficial Calificador valore los hechos y elementos aportados o anunciados por el quejoso en el escrito de queja;</w:t>
      </w:r>
      <w:r w:rsidRPr="00E64666">
        <w:rPr>
          <w:rFonts w:ascii="Arial Narrow" w:hAnsi="Arial Narrow" w:cs="Arial"/>
          <w:sz w:val="27"/>
          <w:szCs w:val="27"/>
        </w:rPr>
        <w:t xml:space="preserve"> y,</w:t>
      </w:r>
      <w:r w:rsidR="009C6809" w:rsidRPr="00E64666">
        <w:rPr>
          <w:rFonts w:ascii="Arial Narrow" w:hAnsi="Arial Narrow"/>
          <w:sz w:val="27"/>
          <w:szCs w:val="27"/>
        </w:rPr>
        <w:t xml:space="preserve"> . . . . . . . . . . . . . . . . . . . . . . . . . . . . . . . . . . . . . . . . . . . . . . . . . . . . . . . . . . </w:t>
      </w:r>
    </w:p>
    <w:p w:rsidR="00451DF2" w:rsidRPr="00E64666" w:rsidRDefault="00451DF2" w:rsidP="00451DF2">
      <w:pPr>
        <w:spacing w:line="276" w:lineRule="auto"/>
        <w:jc w:val="both"/>
        <w:rPr>
          <w:rFonts w:ascii="Arial Narrow" w:hAnsi="Arial Narrow" w:cs="Arial"/>
          <w:sz w:val="27"/>
          <w:szCs w:val="27"/>
          <w:lang w:val="es-ES"/>
        </w:rPr>
      </w:pPr>
    </w:p>
    <w:p w:rsidR="00451DF2" w:rsidRPr="00E64666" w:rsidRDefault="00D40815" w:rsidP="00D40815">
      <w:pPr>
        <w:spacing w:line="360" w:lineRule="auto"/>
        <w:ind w:firstLine="709"/>
        <w:jc w:val="both"/>
        <w:rPr>
          <w:rFonts w:ascii="Arial Narrow" w:hAnsi="Arial Narrow" w:cs="Arial"/>
          <w:sz w:val="27"/>
          <w:szCs w:val="27"/>
          <w:lang w:val="es-ES"/>
        </w:rPr>
      </w:pPr>
      <w:r w:rsidRPr="00E64666">
        <w:rPr>
          <w:rFonts w:ascii="Arial Narrow" w:hAnsi="Arial Narrow" w:cs="Arial"/>
          <w:sz w:val="27"/>
          <w:szCs w:val="27"/>
          <w:lang w:val="es-ES"/>
        </w:rPr>
        <w:t xml:space="preserve">4.- </w:t>
      </w:r>
      <w:r w:rsidR="009C6809" w:rsidRPr="00E64666">
        <w:rPr>
          <w:rFonts w:ascii="Arial Narrow" w:hAnsi="Arial Narrow" w:cs="Arial"/>
          <w:sz w:val="27"/>
          <w:szCs w:val="27"/>
        </w:rPr>
        <w:t>El derecho a que e</w:t>
      </w:r>
      <w:r w:rsidRPr="00E64666">
        <w:rPr>
          <w:rFonts w:ascii="Arial Narrow" w:hAnsi="Arial Narrow" w:cs="Arial"/>
          <w:sz w:val="27"/>
          <w:szCs w:val="27"/>
          <w:lang w:val="es-ES"/>
        </w:rPr>
        <w:t xml:space="preserve">l Oficial Calificador resolverá en un plazo no mayor de quince </w:t>
      </w:r>
      <w:r w:rsidR="00451DF2" w:rsidRPr="00E64666">
        <w:rPr>
          <w:rFonts w:ascii="Arial Narrow" w:hAnsi="Arial Narrow" w:cs="Arial"/>
          <w:sz w:val="27"/>
          <w:szCs w:val="27"/>
          <w:lang w:val="es-ES"/>
        </w:rPr>
        <w:t xml:space="preserve"> </w:t>
      </w:r>
      <w:r w:rsidR="00875137" w:rsidRPr="00E64666">
        <w:rPr>
          <w:rFonts w:ascii="Arial Narrow" w:hAnsi="Arial Narrow" w:cs="Arial"/>
          <w:sz w:val="27"/>
          <w:szCs w:val="27"/>
          <w:lang w:val="es-ES"/>
        </w:rPr>
        <w:t xml:space="preserve"> </w:t>
      </w:r>
      <w:r w:rsidRPr="00E64666">
        <w:rPr>
          <w:rFonts w:ascii="Arial Narrow" w:hAnsi="Arial Narrow" w:cs="Arial"/>
          <w:sz w:val="27"/>
          <w:szCs w:val="27"/>
          <w:lang w:val="es-ES"/>
        </w:rPr>
        <w:t>días</w:t>
      </w:r>
      <w:r w:rsidR="00875137"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 </w:t>
      </w:r>
      <w:r w:rsidR="00451DF2" w:rsidRPr="00E64666">
        <w:rPr>
          <w:rFonts w:ascii="Arial Narrow" w:hAnsi="Arial Narrow" w:cs="Arial"/>
          <w:sz w:val="27"/>
          <w:szCs w:val="27"/>
          <w:lang w:val="es-ES"/>
        </w:rPr>
        <w:t xml:space="preserve"> </w:t>
      </w:r>
      <w:r w:rsidRPr="00E64666">
        <w:rPr>
          <w:rFonts w:ascii="Arial Narrow" w:hAnsi="Arial Narrow" w:cs="Arial"/>
          <w:sz w:val="27"/>
          <w:szCs w:val="27"/>
          <w:lang w:val="es-ES"/>
        </w:rPr>
        <w:t>hábiles,</w:t>
      </w:r>
      <w:r w:rsidR="00875137"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 </w:t>
      </w:r>
      <w:r w:rsidR="00451DF2"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aplicando </w:t>
      </w:r>
      <w:r w:rsidR="00451DF2" w:rsidRPr="00E64666">
        <w:rPr>
          <w:rFonts w:ascii="Arial Narrow" w:hAnsi="Arial Narrow" w:cs="Arial"/>
          <w:sz w:val="27"/>
          <w:szCs w:val="27"/>
          <w:lang w:val="es-ES"/>
        </w:rPr>
        <w:t xml:space="preserve"> </w:t>
      </w:r>
      <w:r w:rsidR="00875137"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en </w:t>
      </w:r>
      <w:r w:rsidR="00875137" w:rsidRPr="00E64666">
        <w:rPr>
          <w:rFonts w:ascii="Arial Narrow" w:hAnsi="Arial Narrow" w:cs="Arial"/>
          <w:sz w:val="27"/>
          <w:szCs w:val="27"/>
          <w:lang w:val="es-ES"/>
        </w:rPr>
        <w:t xml:space="preserve"> </w:t>
      </w:r>
      <w:r w:rsidR="00451DF2" w:rsidRPr="00E64666">
        <w:rPr>
          <w:rFonts w:ascii="Arial Narrow" w:hAnsi="Arial Narrow" w:cs="Arial"/>
          <w:sz w:val="27"/>
          <w:szCs w:val="27"/>
          <w:lang w:val="es-ES"/>
        </w:rPr>
        <w:t xml:space="preserve"> </w:t>
      </w:r>
      <w:r w:rsidRPr="00E64666">
        <w:rPr>
          <w:rFonts w:ascii="Arial Narrow" w:hAnsi="Arial Narrow" w:cs="Arial"/>
          <w:sz w:val="27"/>
          <w:szCs w:val="27"/>
          <w:lang w:val="es-ES"/>
        </w:rPr>
        <w:t>su</w:t>
      </w:r>
      <w:r w:rsidR="00451DF2" w:rsidRPr="00E64666">
        <w:rPr>
          <w:rFonts w:ascii="Arial Narrow" w:hAnsi="Arial Narrow" w:cs="Arial"/>
          <w:sz w:val="27"/>
          <w:szCs w:val="27"/>
          <w:lang w:val="es-ES"/>
        </w:rPr>
        <w:t xml:space="preserve"> </w:t>
      </w:r>
      <w:r w:rsidR="00875137" w:rsidRPr="00E64666">
        <w:rPr>
          <w:rFonts w:ascii="Arial Narrow" w:hAnsi="Arial Narrow" w:cs="Arial"/>
          <w:sz w:val="27"/>
          <w:szCs w:val="27"/>
          <w:lang w:val="es-ES"/>
        </w:rPr>
        <w:t xml:space="preserve"> </w:t>
      </w:r>
      <w:r w:rsidRPr="00E64666">
        <w:rPr>
          <w:rFonts w:ascii="Arial Narrow" w:hAnsi="Arial Narrow" w:cs="Arial"/>
          <w:sz w:val="27"/>
          <w:szCs w:val="27"/>
          <w:lang w:val="es-ES"/>
        </w:rPr>
        <w:t>caso</w:t>
      </w:r>
      <w:r w:rsidR="00451DF2"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 la </w:t>
      </w:r>
      <w:r w:rsidR="00451DF2"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sanción </w:t>
      </w:r>
      <w:r w:rsidR="00451DF2"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que </w:t>
      </w:r>
      <w:r w:rsidR="00451DF2"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conforme </w:t>
      </w:r>
      <w:r w:rsidR="00451DF2"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al </w:t>
      </w:r>
      <w:r w:rsidR="00451DF2" w:rsidRPr="00E64666">
        <w:rPr>
          <w:rFonts w:ascii="Arial Narrow" w:hAnsi="Arial Narrow" w:cs="Arial"/>
          <w:sz w:val="27"/>
          <w:szCs w:val="27"/>
          <w:lang w:val="es-ES"/>
        </w:rPr>
        <w:t xml:space="preserve"> </w:t>
      </w:r>
      <w:r w:rsidRPr="00E64666">
        <w:rPr>
          <w:rFonts w:ascii="Arial Narrow" w:hAnsi="Arial Narrow" w:cs="Arial"/>
          <w:sz w:val="27"/>
          <w:szCs w:val="27"/>
          <w:lang w:val="es-ES"/>
        </w:rPr>
        <w:t xml:space="preserve">citado </w:t>
      </w:r>
    </w:p>
    <w:p w:rsidR="00D40815" w:rsidRPr="00E64666" w:rsidRDefault="00D40815" w:rsidP="00451DF2">
      <w:pPr>
        <w:spacing w:line="360" w:lineRule="auto"/>
        <w:jc w:val="both"/>
        <w:rPr>
          <w:rFonts w:ascii="Arial Narrow" w:hAnsi="Arial Narrow" w:cs="Arial"/>
          <w:sz w:val="27"/>
          <w:szCs w:val="27"/>
          <w:lang w:val="es-ES"/>
        </w:rPr>
      </w:pPr>
      <w:r w:rsidRPr="00E64666">
        <w:rPr>
          <w:rFonts w:ascii="Arial Narrow" w:hAnsi="Arial Narrow" w:cs="Arial"/>
          <w:sz w:val="27"/>
          <w:szCs w:val="27"/>
          <w:lang w:val="es-ES"/>
        </w:rPr>
        <w:t>Reglamento proceda.</w:t>
      </w:r>
      <w:r w:rsidR="009C6809" w:rsidRPr="00E64666">
        <w:rPr>
          <w:rFonts w:ascii="Arial Narrow" w:hAnsi="Arial Narrow"/>
          <w:sz w:val="27"/>
          <w:szCs w:val="27"/>
        </w:rPr>
        <w:t xml:space="preserve"> . . . . . . . . . . . . . . . . . . . . . . . . . . . . . . . . . . . . . . . . . . . . . . . . . . </w:t>
      </w:r>
    </w:p>
    <w:p w:rsidR="005136DB" w:rsidRPr="00E64666" w:rsidRDefault="005136DB" w:rsidP="009C6809">
      <w:pPr>
        <w:spacing w:line="276" w:lineRule="auto"/>
        <w:jc w:val="both"/>
        <w:rPr>
          <w:rFonts w:ascii="Arial Narrow" w:hAnsi="Arial Narrow" w:cs="Arial"/>
          <w:sz w:val="27"/>
          <w:szCs w:val="27"/>
          <w:lang w:val="es-ES"/>
        </w:rPr>
      </w:pPr>
    </w:p>
    <w:p w:rsidR="005136DB" w:rsidRPr="00E64666" w:rsidRDefault="005136DB" w:rsidP="005136DB">
      <w:pPr>
        <w:spacing w:line="360" w:lineRule="auto"/>
        <w:ind w:firstLine="709"/>
        <w:jc w:val="both"/>
        <w:rPr>
          <w:rFonts w:ascii="Arial Narrow" w:hAnsi="Arial Narrow" w:cs="Arial"/>
          <w:sz w:val="27"/>
          <w:szCs w:val="27"/>
        </w:rPr>
      </w:pPr>
      <w:r w:rsidRPr="00E64666">
        <w:rPr>
          <w:rFonts w:ascii="Arial Narrow" w:hAnsi="Arial Narrow" w:cs="Arial"/>
          <w:sz w:val="27"/>
          <w:szCs w:val="27"/>
        </w:rPr>
        <w:lastRenderedPageBreak/>
        <w:t>En</w:t>
      </w:r>
      <w:r w:rsidR="00451DF2" w:rsidRPr="00E64666">
        <w:rPr>
          <w:rFonts w:ascii="Arial Narrow" w:hAnsi="Arial Narrow" w:cs="Arial"/>
          <w:sz w:val="27"/>
          <w:szCs w:val="27"/>
        </w:rPr>
        <w:t xml:space="preserve"> </w:t>
      </w:r>
      <w:r w:rsidRPr="00E64666">
        <w:rPr>
          <w:rFonts w:ascii="Arial Narrow" w:hAnsi="Arial Narrow" w:cs="Arial"/>
          <w:sz w:val="27"/>
          <w:szCs w:val="27"/>
        </w:rPr>
        <w:t xml:space="preserve">el anterior contexto, la Tercera Sala del entonces Tribunal de lo Contencioso Administrativo del Estado de Guanajuato, a través de la sentencia de fecha 13 trece de mayo de 2013 dos mil trece, tuteló y restituyo los derechos subjetivos violados a los justiciables, </w:t>
      </w:r>
      <w:r w:rsidR="00250A93" w:rsidRPr="00E64666">
        <w:rPr>
          <w:rFonts w:ascii="Arial Narrow" w:hAnsi="Arial Narrow" w:cs="Arial"/>
          <w:sz w:val="27"/>
          <w:szCs w:val="27"/>
        </w:rPr>
        <w:t>declarando la nulidad de la negativa ficta y la nulidad total de los fundamentos y motivo</w:t>
      </w:r>
      <w:r w:rsidR="00405B04" w:rsidRPr="00E64666">
        <w:rPr>
          <w:rFonts w:ascii="Arial Narrow" w:hAnsi="Arial Narrow" w:cs="Arial"/>
          <w:sz w:val="27"/>
          <w:szCs w:val="27"/>
        </w:rPr>
        <w:t>s expresados en la contestación</w:t>
      </w:r>
      <w:r w:rsidR="00250A93" w:rsidRPr="00E64666">
        <w:rPr>
          <w:rFonts w:ascii="Arial Narrow" w:hAnsi="Arial Narrow" w:cs="Arial"/>
          <w:sz w:val="27"/>
          <w:szCs w:val="27"/>
        </w:rPr>
        <w:t xml:space="preserve"> de demanda, </w:t>
      </w:r>
      <w:r w:rsidRPr="00E64666">
        <w:rPr>
          <w:rFonts w:ascii="Arial Narrow" w:hAnsi="Arial Narrow" w:cs="Arial"/>
          <w:sz w:val="27"/>
          <w:szCs w:val="27"/>
        </w:rPr>
        <w:t xml:space="preserve">ordenando </w:t>
      </w:r>
      <w:r w:rsidR="00250A93" w:rsidRPr="00E64666">
        <w:rPr>
          <w:rFonts w:ascii="Arial Narrow" w:hAnsi="Arial Narrow" w:cs="Arial"/>
          <w:sz w:val="27"/>
          <w:szCs w:val="27"/>
        </w:rPr>
        <w:t>al Secretario de Seguridad Pública Municipal de León, Guanajuato, remitiera el escrito de queja a la Dirección General de Oficiales Calificadores para</w:t>
      </w:r>
      <w:r w:rsidR="00405B04" w:rsidRPr="00E64666">
        <w:rPr>
          <w:rFonts w:ascii="Arial Narrow" w:hAnsi="Arial Narrow" w:cs="Arial"/>
          <w:sz w:val="27"/>
          <w:szCs w:val="27"/>
        </w:rPr>
        <w:t xml:space="preserve"> que </w:t>
      </w:r>
      <w:r w:rsidR="00250A93" w:rsidRPr="00E64666">
        <w:rPr>
          <w:rFonts w:ascii="Arial Narrow" w:hAnsi="Arial Narrow" w:cs="Arial"/>
          <w:sz w:val="27"/>
          <w:szCs w:val="27"/>
        </w:rPr>
        <w:t>siguiera el trámite previsto en el artículo 24 del Reglamento de Policía precitado; y, a la Dirección Jurídica de Visitaduría Interna y De</w:t>
      </w:r>
      <w:r w:rsidRPr="00E64666">
        <w:rPr>
          <w:rFonts w:ascii="Arial Narrow" w:hAnsi="Arial Narrow" w:cs="Arial"/>
          <w:sz w:val="27"/>
          <w:szCs w:val="27"/>
        </w:rPr>
        <w:t>recho</w:t>
      </w:r>
      <w:r w:rsidR="00250A93" w:rsidRPr="00E64666">
        <w:rPr>
          <w:rFonts w:ascii="Arial Narrow" w:hAnsi="Arial Narrow" w:cs="Arial"/>
          <w:sz w:val="27"/>
          <w:szCs w:val="27"/>
        </w:rPr>
        <w:t xml:space="preserve">s Humanos de la Secretaría de Seguridad Pública  del Estado. . . . . . . . . . . . . . . . . . . . </w:t>
      </w:r>
    </w:p>
    <w:p w:rsidR="00CE0DD8" w:rsidRPr="00E64666" w:rsidRDefault="00CE0DD8" w:rsidP="00CE0DD8">
      <w:pPr>
        <w:spacing w:line="276" w:lineRule="auto"/>
        <w:jc w:val="both"/>
        <w:rPr>
          <w:rFonts w:ascii="Arial Narrow" w:hAnsi="Arial Narrow"/>
          <w:sz w:val="27"/>
          <w:szCs w:val="27"/>
        </w:rPr>
      </w:pPr>
    </w:p>
    <w:p w:rsidR="0013215E" w:rsidRPr="00E64666" w:rsidRDefault="003C7594" w:rsidP="0013215E">
      <w:pPr>
        <w:spacing w:line="360" w:lineRule="auto"/>
        <w:ind w:firstLine="709"/>
        <w:jc w:val="both"/>
        <w:rPr>
          <w:rFonts w:ascii="Arial Narrow" w:hAnsi="Arial Narrow"/>
          <w:sz w:val="27"/>
          <w:szCs w:val="27"/>
        </w:rPr>
      </w:pPr>
      <w:r w:rsidRPr="00E64666">
        <w:rPr>
          <w:rFonts w:ascii="Arial Narrow" w:hAnsi="Arial Narrow"/>
          <w:sz w:val="27"/>
          <w:szCs w:val="27"/>
        </w:rPr>
        <w:t xml:space="preserve">Siendo lo apuntado así, con la recepción y remisión de la queja a las Dependencia indicadas en el párrafo que antecede, así como con el trámite dado </w:t>
      </w:r>
      <w:r w:rsidR="00FA7CF6" w:rsidRPr="00E64666">
        <w:rPr>
          <w:rFonts w:ascii="Arial Narrow" w:hAnsi="Arial Narrow"/>
          <w:sz w:val="27"/>
          <w:szCs w:val="27"/>
        </w:rPr>
        <w:t>por el Oficial Calificado</w:t>
      </w:r>
      <w:r w:rsidR="00405B04" w:rsidRPr="00E64666">
        <w:rPr>
          <w:rFonts w:ascii="Arial Narrow" w:hAnsi="Arial Narrow"/>
          <w:sz w:val="27"/>
          <w:szCs w:val="27"/>
        </w:rPr>
        <w:t>r</w:t>
      </w:r>
      <w:r w:rsidR="00FA7CF6" w:rsidRPr="00E64666">
        <w:rPr>
          <w:rFonts w:ascii="Arial Narrow" w:hAnsi="Arial Narrow"/>
          <w:sz w:val="27"/>
          <w:szCs w:val="27"/>
        </w:rPr>
        <w:t xml:space="preserve"> demandado por ser la autoridad competente, se agotaron los derechos subjetivos administrativos protegidos a favor de los justiciable en</w:t>
      </w:r>
      <w:r w:rsidRPr="00E64666">
        <w:rPr>
          <w:rFonts w:ascii="Arial Narrow" w:hAnsi="Arial Narrow"/>
          <w:sz w:val="27"/>
          <w:szCs w:val="27"/>
        </w:rPr>
        <w:t xml:space="preserve"> el pluricitado artículo 24</w:t>
      </w:r>
      <w:r w:rsidR="00FA7CF6" w:rsidRPr="00E64666">
        <w:rPr>
          <w:rFonts w:ascii="Arial Narrow" w:hAnsi="Arial Narrow"/>
          <w:sz w:val="27"/>
          <w:szCs w:val="27"/>
        </w:rPr>
        <w:t>, pues dicha autoridad emitió un pronunciamiento recaído al escrito de queja, el cual hizo del pleno conocimiento de la parte actora, ya</w:t>
      </w:r>
      <w:r w:rsidR="00405B04" w:rsidRPr="00E64666">
        <w:rPr>
          <w:rFonts w:ascii="Arial Narrow" w:hAnsi="Arial Narrow"/>
          <w:sz w:val="27"/>
          <w:szCs w:val="27"/>
        </w:rPr>
        <w:t xml:space="preserve"> que</w:t>
      </w:r>
      <w:r w:rsidR="00FA7CF6" w:rsidRPr="00E64666">
        <w:rPr>
          <w:rFonts w:ascii="Arial Narrow" w:hAnsi="Arial Narrow"/>
          <w:sz w:val="27"/>
          <w:szCs w:val="27"/>
        </w:rPr>
        <w:t xml:space="preserve"> está impugnando esa resolución en este proceso; pero el derecho subjetivo administrativo de presentar una queja escrita no implica que la autoridad deba resolverla en determinado sentido, sino que el procedimiento administrativo debe concluir </w:t>
      </w:r>
      <w:r w:rsidR="0013215E" w:rsidRPr="00E64666">
        <w:rPr>
          <w:rFonts w:ascii="Arial Narrow" w:hAnsi="Arial Narrow"/>
          <w:sz w:val="27"/>
          <w:szCs w:val="27"/>
        </w:rPr>
        <w:t>determinando responsabilidad o irresponsabilidad administrativa del presunto infractor. . . . . . . . . . . . . . . . . . . . . . . . . . . . . . .  . . . . . . . . . . . . . . . . . . . . . . . . . . . . . .</w:t>
      </w:r>
    </w:p>
    <w:p w:rsidR="0013215E" w:rsidRPr="00E64666" w:rsidRDefault="0013215E" w:rsidP="00F408A4">
      <w:pPr>
        <w:spacing w:line="276" w:lineRule="auto"/>
        <w:jc w:val="both"/>
        <w:rPr>
          <w:rFonts w:ascii="Arial Narrow" w:hAnsi="Arial Narrow"/>
          <w:sz w:val="27"/>
          <w:szCs w:val="27"/>
        </w:rPr>
      </w:pPr>
    </w:p>
    <w:p w:rsidR="00556410" w:rsidRPr="00E64666" w:rsidRDefault="0013215E" w:rsidP="00F408A4">
      <w:pPr>
        <w:spacing w:line="360" w:lineRule="auto"/>
        <w:ind w:firstLine="708"/>
        <w:jc w:val="both"/>
        <w:rPr>
          <w:rFonts w:ascii="Arial Narrow" w:hAnsi="Arial Narrow" w:cs="Arial"/>
          <w:sz w:val="27"/>
          <w:szCs w:val="27"/>
        </w:rPr>
      </w:pPr>
      <w:r w:rsidRPr="00E64666">
        <w:rPr>
          <w:rFonts w:ascii="Arial Narrow" w:hAnsi="Arial Narrow"/>
          <w:sz w:val="27"/>
          <w:szCs w:val="27"/>
        </w:rPr>
        <w:tab/>
      </w:r>
      <w:r w:rsidR="0049069D" w:rsidRPr="00E64666">
        <w:rPr>
          <w:rFonts w:ascii="Arial Narrow" w:hAnsi="Arial Narrow"/>
          <w:sz w:val="27"/>
          <w:szCs w:val="27"/>
          <w:lang w:val="es-ES"/>
        </w:rPr>
        <w:t>Abundando en el razonamiento anterior</w:t>
      </w:r>
      <w:r w:rsidRPr="00E64666">
        <w:rPr>
          <w:rFonts w:ascii="Arial Narrow" w:hAnsi="Arial Narrow"/>
          <w:sz w:val="27"/>
          <w:szCs w:val="27"/>
        </w:rPr>
        <w:t>, cabe destacar que la f</w:t>
      </w:r>
      <w:r w:rsidR="00405B04" w:rsidRPr="00E64666">
        <w:rPr>
          <w:rFonts w:ascii="Arial Narrow" w:hAnsi="Arial Narrow"/>
          <w:sz w:val="27"/>
          <w:szCs w:val="27"/>
        </w:rPr>
        <w:t>acultad o potestad de exigencia</w:t>
      </w:r>
      <w:r w:rsidRPr="00E64666">
        <w:rPr>
          <w:rFonts w:ascii="Arial Narrow" w:hAnsi="Arial Narrow"/>
          <w:sz w:val="27"/>
          <w:szCs w:val="27"/>
        </w:rPr>
        <w:t xml:space="preserve"> que </w:t>
      </w:r>
      <w:r w:rsidR="00405B04" w:rsidRPr="00E64666">
        <w:rPr>
          <w:rFonts w:ascii="Arial Narrow" w:hAnsi="Arial Narrow"/>
          <w:sz w:val="27"/>
          <w:szCs w:val="27"/>
        </w:rPr>
        <w:t xml:space="preserve">el multireferido artículo 24, </w:t>
      </w:r>
      <w:r w:rsidRPr="00E64666">
        <w:rPr>
          <w:rFonts w:ascii="Arial Narrow" w:hAnsi="Arial Narrow"/>
          <w:sz w:val="27"/>
          <w:szCs w:val="27"/>
        </w:rPr>
        <w:t>consigna a favor de los justiciables</w:t>
      </w:r>
      <w:r w:rsidR="00405B04" w:rsidRPr="00E64666">
        <w:rPr>
          <w:rFonts w:ascii="Arial Narrow" w:hAnsi="Arial Narrow"/>
          <w:sz w:val="27"/>
          <w:szCs w:val="27"/>
        </w:rPr>
        <w:t xml:space="preserve"> consiste en</w:t>
      </w:r>
      <w:r w:rsidRPr="00E64666">
        <w:rPr>
          <w:rFonts w:ascii="Arial Narrow" w:hAnsi="Arial Narrow"/>
          <w:sz w:val="27"/>
          <w:szCs w:val="27"/>
        </w:rPr>
        <w:t xml:space="preserve"> </w:t>
      </w:r>
      <w:r w:rsidR="00581BB0" w:rsidRPr="00E64666">
        <w:rPr>
          <w:rFonts w:ascii="Arial Narrow" w:hAnsi="Arial Narrow"/>
          <w:sz w:val="27"/>
          <w:szCs w:val="27"/>
        </w:rPr>
        <w:t>el derech</w:t>
      </w:r>
      <w:r w:rsidR="00405B04" w:rsidRPr="00E64666">
        <w:rPr>
          <w:rFonts w:ascii="Arial Narrow" w:hAnsi="Arial Narrow"/>
          <w:sz w:val="27"/>
          <w:szCs w:val="27"/>
        </w:rPr>
        <w:t>o de presentar la queja escrita y en el de</w:t>
      </w:r>
      <w:r w:rsidR="00581BB0" w:rsidRPr="00E64666">
        <w:rPr>
          <w:rFonts w:ascii="Arial Narrow" w:hAnsi="Arial Narrow"/>
          <w:sz w:val="27"/>
          <w:szCs w:val="27"/>
        </w:rPr>
        <w:t xml:space="preserve"> ofrecer pruebas, ya sea acompañándolas o anunciándolas en dicho escrito; </w:t>
      </w:r>
      <w:r w:rsidR="00405B04" w:rsidRPr="00E64666">
        <w:rPr>
          <w:rFonts w:ascii="Arial Narrow" w:hAnsi="Arial Narrow"/>
          <w:sz w:val="27"/>
          <w:szCs w:val="27"/>
        </w:rPr>
        <w:t xml:space="preserve">mientras que </w:t>
      </w:r>
      <w:r w:rsidR="00581BB0" w:rsidRPr="00E64666">
        <w:rPr>
          <w:rFonts w:ascii="Arial Narrow" w:hAnsi="Arial Narrow"/>
          <w:sz w:val="27"/>
          <w:szCs w:val="27"/>
        </w:rPr>
        <w:t>la obligación correlativa del Oficial Calificador consiste en el deber jurí</w:t>
      </w:r>
      <w:r w:rsidR="00405B04" w:rsidRPr="00E64666">
        <w:rPr>
          <w:rFonts w:ascii="Arial Narrow" w:hAnsi="Arial Narrow"/>
          <w:sz w:val="27"/>
          <w:szCs w:val="27"/>
        </w:rPr>
        <w:t>dico de cumplir dicha exigencia y para ello deb</w:t>
      </w:r>
      <w:r w:rsidR="00F97688" w:rsidRPr="00E64666">
        <w:rPr>
          <w:rFonts w:ascii="Arial Narrow" w:hAnsi="Arial Narrow"/>
          <w:sz w:val="27"/>
          <w:szCs w:val="27"/>
        </w:rPr>
        <w:t xml:space="preserve">e </w:t>
      </w:r>
      <w:r w:rsidR="00581BB0" w:rsidRPr="00E64666">
        <w:rPr>
          <w:rFonts w:ascii="Arial Narrow" w:hAnsi="Arial Narrow"/>
          <w:sz w:val="27"/>
          <w:szCs w:val="27"/>
        </w:rPr>
        <w:t>recibi</w:t>
      </w:r>
      <w:r w:rsidR="00F97688" w:rsidRPr="00E64666">
        <w:rPr>
          <w:rFonts w:ascii="Arial Narrow" w:hAnsi="Arial Narrow"/>
          <w:sz w:val="27"/>
          <w:szCs w:val="27"/>
        </w:rPr>
        <w:t>r</w:t>
      </w:r>
      <w:r w:rsidR="00581BB0" w:rsidRPr="00E64666">
        <w:rPr>
          <w:rFonts w:ascii="Arial Narrow" w:hAnsi="Arial Narrow"/>
          <w:sz w:val="27"/>
          <w:szCs w:val="27"/>
        </w:rPr>
        <w:t xml:space="preserve"> el escrito de queja</w:t>
      </w:r>
      <w:r w:rsidR="00F97688" w:rsidRPr="00E64666">
        <w:rPr>
          <w:rFonts w:ascii="Arial Narrow" w:hAnsi="Arial Narrow"/>
          <w:sz w:val="27"/>
          <w:szCs w:val="27"/>
        </w:rPr>
        <w:t xml:space="preserve"> por la posible comisión de una falta no flagrante</w:t>
      </w:r>
      <w:r w:rsidR="00581BB0" w:rsidRPr="00E64666">
        <w:rPr>
          <w:rFonts w:ascii="Arial Narrow" w:hAnsi="Arial Narrow"/>
          <w:sz w:val="27"/>
          <w:szCs w:val="27"/>
        </w:rPr>
        <w:t xml:space="preserve"> e inicia</w:t>
      </w:r>
      <w:r w:rsidR="00F97688" w:rsidRPr="00E64666">
        <w:rPr>
          <w:rFonts w:ascii="Arial Narrow" w:hAnsi="Arial Narrow"/>
          <w:sz w:val="27"/>
          <w:szCs w:val="27"/>
        </w:rPr>
        <w:t>r</w:t>
      </w:r>
      <w:r w:rsidR="00581BB0" w:rsidRPr="00E64666">
        <w:rPr>
          <w:rFonts w:ascii="Arial Narrow" w:hAnsi="Arial Narrow"/>
          <w:sz w:val="27"/>
          <w:szCs w:val="27"/>
        </w:rPr>
        <w:t xml:space="preserve"> el trámite del procedimiento administrativo respectivo y </w:t>
      </w:r>
      <w:r w:rsidR="00F97688" w:rsidRPr="00E64666">
        <w:rPr>
          <w:rFonts w:ascii="Arial Narrow" w:hAnsi="Arial Narrow"/>
          <w:sz w:val="27"/>
          <w:szCs w:val="27"/>
        </w:rPr>
        <w:t>culminarlo</w:t>
      </w:r>
      <w:r w:rsidR="00581BB0" w:rsidRPr="00E64666">
        <w:rPr>
          <w:rFonts w:ascii="Arial Narrow" w:hAnsi="Arial Narrow"/>
          <w:sz w:val="27"/>
          <w:szCs w:val="27"/>
        </w:rPr>
        <w:t xml:space="preserve"> con una resolución </w:t>
      </w:r>
      <w:r w:rsidR="00245602" w:rsidRPr="00E64666">
        <w:rPr>
          <w:rFonts w:ascii="Arial Narrow" w:hAnsi="Arial Narrow"/>
          <w:b/>
          <w:sz w:val="27"/>
          <w:szCs w:val="27"/>
        </w:rPr>
        <w:t>-</w:t>
      </w:r>
      <w:r w:rsidR="00245602" w:rsidRPr="00E64666">
        <w:rPr>
          <w:rFonts w:ascii="Arial Narrow" w:hAnsi="Arial Narrow"/>
          <w:sz w:val="27"/>
          <w:szCs w:val="27"/>
        </w:rPr>
        <w:t>por ser su facultad exclusiva</w:t>
      </w:r>
      <w:r w:rsidR="00245602" w:rsidRPr="00E64666">
        <w:rPr>
          <w:rFonts w:ascii="Arial Narrow" w:hAnsi="Arial Narrow"/>
          <w:b/>
          <w:sz w:val="27"/>
          <w:szCs w:val="27"/>
        </w:rPr>
        <w:t>-</w:t>
      </w:r>
      <w:r w:rsidR="00245602" w:rsidRPr="00E64666">
        <w:rPr>
          <w:rFonts w:ascii="Arial Narrow" w:hAnsi="Arial Narrow"/>
          <w:sz w:val="27"/>
          <w:szCs w:val="27"/>
        </w:rPr>
        <w:t xml:space="preserve"> </w:t>
      </w:r>
      <w:r w:rsidR="00581BB0" w:rsidRPr="00E64666">
        <w:rPr>
          <w:rFonts w:ascii="Arial Narrow" w:hAnsi="Arial Narrow"/>
          <w:sz w:val="27"/>
          <w:szCs w:val="27"/>
        </w:rPr>
        <w:t xml:space="preserve">determinando </w:t>
      </w:r>
      <w:r w:rsidR="00CE0DD8" w:rsidRPr="00E64666">
        <w:rPr>
          <w:rFonts w:ascii="Arial Narrow" w:hAnsi="Arial Narrow"/>
          <w:sz w:val="27"/>
          <w:szCs w:val="27"/>
        </w:rPr>
        <w:t xml:space="preserve">si existen o no elementos convictivos para fijar </w:t>
      </w:r>
      <w:r w:rsidR="00581BB0" w:rsidRPr="00E64666">
        <w:rPr>
          <w:rFonts w:ascii="Arial Narrow" w:hAnsi="Arial Narrow"/>
          <w:sz w:val="27"/>
          <w:szCs w:val="27"/>
        </w:rPr>
        <w:t>la existencia</w:t>
      </w:r>
      <w:r w:rsidR="00F97688" w:rsidRPr="00E64666">
        <w:rPr>
          <w:rFonts w:ascii="Arial Narrow" w:hAnsi="Arial Narrow"/>
          <w:sz w:val="27"/>
          <w:szCs w:val="27"/>
        </w:rPr>
        <w:t xml:space="preserve"> de</w:t>
      </w:r>
      <w:r w:rsidR="00581BB0" w:rsidRPr="00E64666">
        <w:rPr>
          <w:rFonts w:ascii="Arial Narrow" w:hAnsi="Arial Narrow"/>
          <w:sz w:val="27"/>
          <w:szCs w:val="27"/>
        </w:rPr>
        <w:t xml:space="preserve"> responsabilidad y aplica</w:t>
      </w:r>
      <w:r w:rsidR="00F97688" w:rsidRPr="00E64666">
        <w:rPr>
          <w:rFonts w:ascii="Arial Narrow" w:hAnsi="Arial Narrow"/>
          <w:sz w:val="27"/>
          <w:szCs w:val="27"/>
        </w:rPr>
        <w:t>r</w:t>
      </w:r>
      <w:r w:rsidR="00581BB0" w:rsidRPr="00E64666">
        <w:rPr>
          <w:rFonts w:ascii="Arial Narrow" w:hAnsi="Arial Narrow"/>
          <w:sz w:val="27"/>
          <w:szCs w:val="27"/>
        </w:rPr>
        <w:t xml:space="preserve"> </w:t>
      </w:r>
      <w:r w:rsidR="00581BB0" w:rsidRPr="00E64666">
        <w:rPr>
          <w:rFonts w:ascii="Arial Narrow" w:hAnsi="Arial Narrow"/>
          <w:sz w:val="27"/>
          <w:szCs w:val="27"/>
        </w:rPr>
        <w:lastRenderedPageBreak/>
        <w:t>al infractor la sanción</w:t>
      </w:r>
      <w:r w:rsidR="0049069D" w:rsidRPr="00E64666">
        <w:rPr>
          <w:rFonts w:ascii="Arial Narrow" w:hAnsi="Arial Narrow"/>
          <w:sz w:val="27"/>
          <w:szCs w:val="27"/>
        </w:rPr>
        <w:t xml:space="preserve"> </w:t>
      </w:r>
      <w:r w:rsidR="00581BB0" w:rsidRPr="00E64666">
        <w:rPr>
          <w:rFonts w:ascii="Arial Narrow" w:hAnsi="Arial Narrow"/>
          <w:sz w:val="27"/>
          <w:szCs w:val="27"/>
        </w:rPr>
        <w:t xml:space="preserve">administrativa que en derecho </w:t>
      </w:r>
      <w:r w:rsidR="00F97688" w:rsidRPr="00E64666">
        <w:rPr>
          <w:rFonts w:ascii="Arial Narrow" w:hAnsi="Arial Narrow"/>
          <w:sz w:val="27"/>
          <w:szCs w:val="27"/>
        </w:rPr>
        <w:t>corresponde,</w:t>
      </w:r>
      <w:r w:rsidR="00581BB0" w:rsidRPr="00E64666">
        <w:rPr>
          <w:rFonts w:ascii="Arial Narrow" w:hAnsi="Arial Narrow"/>
          <w:sz w:val="27"/>
          <w:szCs w:val="27"/>
        </w:rPr>
        <w:t xml:space="preserve"> o</w:t>
      </w:r>
      <w:r w:rsidR="00F97688" w:rsidRPr="00E64666">
        <w:rPr>
          <w:rFonts w:ascii="Arial Narrow" w:hAnsi="Arial Narrow"/>
          <w:sz w:val="27"/>
          <w:szCs w:val="27"/>
        </w:rPr>
        <w:t xml:space="preserve"> bien, </w:t>
      </w:r>
      <w:r w:rsidR="00581BB0" w:rsidRPr="00E64666">
        <w:rPr>
          <w:rFonts w:ascii="Arial Narrow" w:hAnsi="Arial Narrow"/>
          <w:sz w:val="27"/>
          <w:szCs w:val="27"/>
        </w:rPr>
        <w:t>la</w:t>
      </w:r>
      <w:r w:rsidR="0049069D" w:rsidRPr="00E64666">
        <w:rPr>
          <w:rFonts w:ascii="Arial Narrow" w:hAnsi="Arial Narrow"/>
          <w:sz w:val="27"/>
          <w:szCs w:val="27"/>
        </w:rPr>
        <w:t xml:space="preserve"> irresponsabilidad </w:t>
      </w:r>
      <w:r w:rsidR="00581BB0" w:rsidRPr="00E64666">
        <w:rPr>
          <w:rFonts w:ascii="Arial Narrow" w:hAnsi="Arial Narrow"/>
          <w:sz w:val="27"/>
          <w:szCs w:val="27"/>
        </w:rPr>
        <w:t>administrativa</w:t>
      </w:r>
      <w:r w:rsidR="0049069D" w:rsidRPr="00E64666">
        <w:rPr>
          <w:rFonts w:ascii="Arial Narrow" w:hAnsi="Arial Narrow" w:cs="Arial"/>
          <w:sz w:val="27"/>
          <w:szCs w:val="27"/>
        </w:rPr>
        <w:t xml:space="preserve">. </w:t>
      </w:r>
      <w:r w:rsidR="00090E69" w:rsidRPr="00E64666">
        <w:rPr>
          <w:rFonts w:ascii="Arial Narrow" w:hAnsi="Arial Narrow" w:cs="Arial"/>
          <w:sz w:val="27"/>
          <w:szCs w:val="27"/>
        </w:rPr>
        <w:t>. . . . . . . . . . . . . . . . . . . . . . . . . . .</w:t>
      </w:r>
      <w:r w:rsidR="00F517A1" w:rsidRPr="00E64666">
        <w:rPr>
          <w:rFonts w:ascii="Arial Narrow" w:hAnsi="Arial Narrow" w:cs="Arial"/>
          <w:sz w:val="27"/>
          <w:szCs w:val="27"/>
        </w:rPr>
        <w:t xml:space="preserve"> . . . . . . . . . . . . . . </w:t>
      </w:r>
    </w:p>
    <w:p w:rsidR="00090E69" w:rsidRPr="00E64666" w:rsidRDefault="00090E69" w:rsidP="00D36805">
      <w:pPr>
        <w:spacing w:line="276" w:lineRule="auto"/>
        <w:jc w:val="both"/>
        <w:rPr>
          <w:rFonts w:ascii="Arial Narrow" w:hAnsi="Arial Narrow" w:cs="Arial"/>
          <w:sz w:val="27"/>
          <w:szCs w:val="27"/>
        </w:rPr>
      </w:pPr>
    </w:p>
    <w:p w:rsidR="00090E69" w:rsidRPr="00E64666" w:rsidRDefault="000E58DF" w:rsidP="007941AB">
      <w:pPr>
        <w:spacing w:line="360" w:lineRule="auto"/>
        <w:ind w:firstLine="708"/>
        <w:jc w:val="both"/>
        <w:rPr>
          <w:rFonts w:ascii="Arial Narrow" w:hAnsi="Arial Narrow"/>
          <w:sz w:val="27"/>
          <w:szCs w:val="27"/>
        </w:rPr>
      </w:pPr>
      <w:r w:rsidRPr="00E64666">
        <w:rPr>
          <w:rFonts w:ascii="Arial Narrow" w:hAnsi="Arial Narrow"/>
          <w:sz w:val="27"/>
          <w:szCs w:val="27"/>
        </w:rPr>
        <w:t xml:space="preserve">Por </w:t>
      </w:r>
      <w:r w:rsidR="00D36805" w:rsidRPr="00E64666">
        <w:rPr>
          <w:rFonts w:ascii="Arial Narrow" w:hAnsi="Arial Narrow" w:cs="Arial"/>
          <w:sz w:val="27"/>
          <w:szCs w:val="27"/>
        </w:rPr>
        <w:t>último</w:t>
      </w:r>
      <w:r w:rsidRPr="00E64666">
        <w:rPr>
          <w:rFonts w:ascii="Arial Narrow" w:hAnsi="Arial Narrow"/>
          <w:sz w:val="27"/>
          <w:szCs w:val="27"/>
        </w:rPr>
        <w:t>,</w:t>
      </w:r>
      <w:r w:rsidR="007941AB" w:rsidRPr="00E64666">
        <w:rPr>
          <w:rFonts w:ascii="Arial Narrow" w:hAnsi="Arial Narrow"/>
          <w:sz w:val="27"/>
          <w:szCs w:val="27"/>
        </w:rPr>
        <w:t xml:space="preserve"> </w:t>
      </w:r>
      <w:r w:rsidRPr="00E64666">
        <w:rPr>
          <w:rFonts w:ascii="Arial Narrow" w:hAnsi="Arial Narrow" w:cs="Arial"/>
          <w:sz w:val="27"/>
          <w:szCs w:val="27"/>
        </w:rPr>
        <w:t xml:space="preserve">cabe destacar que </w:t>
      </w:r>
      <w:r w:rsidR="00090E69" w:rsidRPr="00E64666">
        <w:rPr>
          <w:rFonts w:ascii="Arial Narrow" w:hAnsi="Arial Narrow" w:cs="Arial"/>
          <w:sz w:val="27"/>
          <w:szCs w:val="27"/>
        </w:rPr>
        <w:t>las actas de notificación en forma de citatorio, la notificación y la audiencia de queja</w:t>
      </w:r>
      <w:r w:rsidR="00AD7957" w:rsidRPr="00E64666">
        <w:rPr>
          <w:rFonts w:ascii="Arial Narrow" w:hAnsi="Arial Narrow" w:cs="Arial"/>
          <w:sz w:val="27"/>
          <w:szCs w:val="27"/>
        </w:rPr>
        <w:t xml:space="preserve">, no </w:t>
      </w:r>
      <w:r w:rsidR="00AD7957" w:rsidRPr="00E64666">
        <w:rPr>
          <w:rFonts w:ascii="Arial Narrow" w:hAnsi="Arial Narrow" w:cs="Goudy"/>
          <w:sz w:val="27"/>
          <w:szCs w:val="27"/>
        </w:rPr>
        <w:t>inciden de manera real y directa en la esfera de derechos</w:t>
      </w:r>
      <w:r w:rsidR="00AD7957" w:rsidRPr="00E64666">
        <w:rPr>
          <w:rFonts w:ascii="Arial Narrow" w:hAnsi="Arial Narrow" w:cs="Arial"/>
          <w:sz w:val="27"/>
          <w:szCs w:val="27"/>
        </w:rPr>
        <w:t xml:space="preserve"> de la parte actora</w:t>
      </w:r>
      <w:r w:rsidRPr="00E64666">
        <w:rPr>
          <w:rFonts w:ascii="Arial Narrow" w:hAnsi="Arial Narrow" w:cs="Arial"/>
          <w:sz w:val="27"/>
          <w:szCs w:val="27"/>
        </w:rPr>
        <w:t>, ya</w:t>
      </w:r>
      <w:r w:rsidR="00AD7957" w:rsidRPr="00E64666">
        <w:rPr>
          <w:rFonts w:ascii="Arial Narrow" w:hAnsi="Arial Narrow" w:cs="Arial"/>
          <w:sz w:val="27"/>
          <w:szCs w:val="27"/>
        </w:rPr>
        <w:t xml:space="preserve"> que </w:t>
      </w:r>
      <w:r w:rsidR="00090E69" w:rsidRPr="00E64666">
        <w:rPr>
          <w:rFonts w:ascii="Arial Narrow" w:hAnsi="Arial Narrow" w:cs="Arial"/>
          <w:sz w:val="27"/>
          <w:szCs w:val="27"/>
        </w:rPr>
        <w:t>son actos instrumentales o auxiliares de la resolución del procedimiento administrativo y como tales</w:t>
      </w:r>
      <w:r w:rsidRPr="00E64666">
        <w:rPr>
          <w:rFonts w:ascii="Arial Narrow" w:hAnsi="Arial Narrow" w:cs="Arial"/>
          <w:sz w:val="27"/>
          <w:szCs w:val="27"/>
        </w:rPr>
        <w:t xml:space="preserve"> </w:t>
      </w:r>
      <w:r w:rsidR="00AD7957" w:rsidRPr="00E64666">
        <w:rPr>
          <w:rFonts w:ascii="Arial Narrow" w:hAnsi="Arial Narrow" w:cs="Arial"/>
          <w:sz w:val="27"/>
          <w:szCs w:val="27"/>
        </w:rPr>
        <w:t>no producen efectos inmediatos</w:t>
      </w:r>
      <w:r w:rsidRPr="00E64666">
        <w:rPr>
          <w:rFonts w:ascii="Arial Narrow" w:hAnsi="Arial Narrow" w:cs="Arial"/>
          <w:sz w:val="27"/>
          <w:szCs w:val="27"/>
        </w:rPr>
        <w:t xml:space="preserve"> frente a los justiciables</w:t>
      </w:r>
      <w:r w:rsidR="00AD7957" w:rsidRPr="00E64666">
        <w:rPr>
          <w:rFonts w:ascii="Arial Narrow" w:hAnsi="Arial Narrow" w:cs="Arial"/>
          <w:sz w:val="27"/>
          <w:szCs w:val="27"/>
        </w:rPr>
        <w:t xml:space="preserve">, sino que posiblemente </w:t>
      </w:r>
      <w:r w:rsidR="00090E69" w:rsidRPr="00E64666">
        <w:rPr>
          <w:rFonts w:ascii="Arial Narrow" w:hAnsi="Arial Narrow" w:cs="Arial"/>
          <w:sz w:val="27"/>
          <w:szCs w:val="27"/>
        </w:rPr>
        <w:t>sus efectos</w:t>
      </w:r>
      <w:r w:rsidR="00AD7957" w:rsidRPr="00E64666">
        <w:rPr>
          <w:rFonts w:ascii="Arial Narrow" w:hAnsi="Arial Narrow" w:cs="Arial"/>
          <w:sz w:val="27"/>
          <w:szCs w:val="27"/>
        </w:rPr>
        <w:t xml:space="preserve"> será</w:t>
      </w:r>
      <w:r w:rsidRPr="00E64666">
        <w:rPr>
          <w:rFonts w:ascii="Arial Narrow" w:hAnsi="Arial Narrow" w:cs="Arial"/>
          <w:sz w:val="27"/>
          <w:szCs w:val="27"/>
        </w:rPr>
        <w:t xml:space="preserve">n, </w:t>
      </w:r>
      <w:r w:rsidR="00090E69" w:rsidRPr="00E64666">
        <w:rPr>
          <w:rFonts w:ascii="Arial Narrow" w:hAnsi="Arial Narrow" w:cs="Arial"/>
          <w:sz w:val="27"/>
          <w:szCs w:val="27"/>
        </w:rPr>
        <w:t>a través de</w:t>
      </w:r>
      <w:r w:rsidR="00AD7957" w:rsidRPr="00E64666">
        <w:rPr>
          <w:rFonts w:ascii="Arial Narrow" w:hAnsi="Arial Narrow" w:cs="Arial"/>
          <w:sz w:val="27"/>
          <w:szCs w:val="27"/>
        </w:rPr>
        <w:t xml:space="preserve"> </w:t>
      </w:r>
      <w:r w:rsidR="00090E69" w:rsidRPr="00E64666">
        <w:rPr>
          <w:rFonts w:ascii="Arial Narrow" w:hAnsi="Arial Narrow" w:cs="Arial"/>
          <w:sz w:val="27"/>
          <w:szCs w:val="27"/>
        </w:rPr>
        <w:t>la</w:t>
      </w:r>
      <w:r w:rsidR="00AD7957" w:rsidRPr="00E64666">
        <w:rPr>
          <w:rFonts w:ascii="Arial Narrow" w:hAnsi="Arial Narrow" w:cs="Arial"/>
          <w:sz w:val="27"/>
          <w:szCs w:val="27"/>
        </w:rPr>
        <w:t xml:space="preserve"> resolución</w:t>
      </w:r>
      <w:r w:rsidR="00090E69" w:rsidRPr="00E64666">
        <w:rPr>
          <w:rFonts w:ascii="Arial Narrow" w:hAnsi="Arial Narrow" w:cs="Arial"/>
          <w:sz w:val="27"/>
          <w:szCs w:val="27"/>
        </w:rPr>
        <w:t xml:space="preserve"> final</w:t>
      </w:r>
      <w:r w:rsidR="00F517A1" w:rsidRPr="00E64666">
        <w:rPr>
          <w:rFonts w:ascii="Arial Narrow" w:hAnsi="Arial Narrow" w:cs="Arial"/>
          <w:sz w:val="27"/>
          <w:szCs w:val="27"/>
        </w:rPr>
        <w:t>,</w:t>
      </w:r>
      <w:r w:rsidRPr="00E64666">
        <w:rPr>
          <w:rFonts w:ascii="Arial Narrow" w:hAnsi="Arial Narrow" w:cs="Arial"/>
          <w:sz w:val="27"/>
          <w:szCs w:val="27"/>
        </w:rPr>
        <w:t xml:space="preserve"> pero</w:t>
      </w:r>
      <w:r w:rsidR="00F517A1" w:rsidRPr="00E64666">
        <w:rPr>
          <w:rFonts w:ascii="Arial Narrow" w:hAnsi="Arial Narrow" w:cs="Arial"/>
          <w:sz w:val="27"/>
          <w:szCs w:val="27"/>
        </w:rPr>
        <w:t xml:space="preserve"> </w:t>
      </w:r>
      <w:r w:rsidRPr="00E64666">
        <w:rPr>
          <w:rFonts w:ascii="Arial Narrow" w:hAnsi="Arial Narrow" w:cs="Arial"/>
          <w:sz w:val="27"/>
          <w:szCs w:val="27"/>
        </w:rPr>
        <w:t xml:space="preserve">hacia los presuntos infractores, </w:t>
      </w:r>
      <w:r w:rsidR="00F517A1" w:rsidRPr="00E64666">
        <w:rPr>
          <w:rFonts w:ascii="Arial Narrow" w:hAnsi="Arial Narrow" w:cs="Arial"/>
          <w:sz w:val="27"/>
          <w:szCs w:val="27"/>
        </w:rPr>
        <w:t>de ahí que</w:t>
      </w:r>
      <w:r w:rsidR="00AD7957" w:rsidRPr="00E64666">
        <w:rPr>
          <w:rFonts w:ascii="Arial Narrow" w:hAnsi="Arial Narrow" w:cs="Arial"/>
          <w:sz w:val="27"/>
          <w:szCs w:val="27"/>
        </w:rPr>
        <w:t xml:space="preserve"> </w:t>
      </w:r>
      <w:r w:rsidR="00090E69" w:rsidRPr="00E64666">
        <w:rPr>
          <w:rFonts w:ascii="Arial Narrow" w:hAnsi="Arial Narrow" w:cs="Arial"/>
          <w:sz w:val="27"/>
          <w:szCs w:val="27"/>
        </w:rPr>
        <w:t xml:space="preserve">el perjuicio jurídico </w:t>
      </w:r>
      <w:r w:rsidR="00AD7957" w:rsidRPr="00E64666">
        <w:rPr>
          <w:rFonts w:ascii="Arial Narrow" w:hAnsi="Arial Narrow" w:cs="Arial"/>
          <w:sz w:val="27"/>
          <w:szCs w:val="27"/>
        </w:rPr>
        <w:t xml:space="preserve">solo podrá </w:t>
      </w:r>
      <w:r w:rsidR="00090E69" w:rsidRPr="00E64666">
        <w:rPr>
          <w:rFonts w:ascii="Arial Narrow" w:hAnsi="Arial Narrow" w:cs="Arial"/>
          <w:sz w:val="27"/>
          <w:szCs w:val="27"/>
        </w:rPr>
        <w:t>recae</w:t>
      </w:r>
      <w:r w:rsidR="00AD7957" w:rsidRPr="00E64666">
        <w:rPr>
          <w:rFonts w:ascii="Arial Narrow" w:hAnsi="Arial Narrow" w:cs="Arial"/>
          <w:sz w:val="27"/>
          <w:szCs w:val="27"/>
        </w:rPr>
        <w:t>r</w:t>
      </w:r>
      <w:r w:rsidR="00090E69" w:rsidRPr="00E64666">
        <w:rPr>
          <w:rFonts w:ascii="Arial Narrow" w:hAnsi="Arial Narrow" w:cs="Arial"/>
          <w:sz w:val="27"/>
          <w:szCs w:val="27"/>
        </w:rPr>
        <w:t xml:space="preserve"> sobre </w:t>
      </w:r>
      <w:r w:rsidR="00D36805" w:rsidRPr="00E64666">
        <w:rPr>
          <w:rFonts w:ascii="Arial Narrow" w:hAnsi="Arial Narrow" w:cs="Arial"/>
          <w:sz w:val="27"/>
          <w:szCs w:val="27"/>
        </w:rPr>
        <w:t>é</w:t>
      </w:r>
      <w:r w:rsidR="00F517A1" w:rsidRPr="00E64666">
        <w:rPr>
          <w:rFonts w:ascii="Arial Narrow" w:hAnsi="Arial Narrow" w:cs="Arial"/>
          <w:sz w:val="27"/>
          <w:szCs w:val="27"/>
        </w:rPr>
        <w:t>st</w:t>
      </w:r>
      <w:r w:rsidR="00D36805" w:rsidRPr="00E64666">
        <w:rPr>
          <w:rFonts w:ascii="Arial Narrow" w:hAnsi="Arial Narrow" w:cs="Arial"/>
          <w:sz w:val="27"/>
          <w:szCs w:val="27"/>
        </w:rPr>
        <w:t>os</w:t>
      </w:r>
      <w:r w:rsidR="00F517A1" w:rsidRPr="00E64666">
        <w:rPr>
          <w:rFonts w:ascii="Arial Narrow" w:hAnsi="Arial Narrow" w:cs="Arial"/>
          <w:sz w:val="27"/>
          <w:szCs w:val="27"/>
        </w:rPr>
        <w:t xml:space="preserve">. . . . . . . . . . . . . . . . . . . </w:t>
      </w:r>
      <w:r w:rsidR="00D36805" w:rsidRPr="00E64666">
        <w:rPr>
          <w:rFonts w:ascii="Arial Narrow" w:hAnsi="Arial Narrow" w:cs="Arial"/>
          <w:sz w:val="27"/>
          <w:szCs w:val="27"/>
        </w:rPr>
        <w:t xml:space="preserve"> </w:t>
      </w:r>
      <w:r w:rsidR="00F517A1" w:rsidRPr="00E64666">
        <w:rPr>
          <w:rFonts w:ascii="Arial Narrow" w:hAnsi="Arial Narrow" w:cs="Arial"/>
          <w:sz w:val="27"/>
          <w:szCs w:val="27"/>
        </w:rPr>
        <w:t xml:space="preserve">. . . . . </w:t>
      </w:r>
      <w:r w:rsidR="00D36805" w:rsidRPr="00E64666">
        <w:rPr>
          <w:rFonts w:ascii="Arial Narrow" w:hAnsi="Arial Narrow" w:cs="Arial"/>
          <w:sz w:val="27"/>
          <w:szCs w:val="27"/>
        </w:rPr>
        <w:t xml:space="preserve">. . . . . . . . . . . . . </w:t>
      </w:r>
    </w:p>
    <w:p w:rsidR="00F97688" w:rsidRPr="00E64666" w:rsidRDefault="00F97688" w:rsidP="00D36805">
      <w:pPr>
        <w:spacing w:line="276" w:lineRule="auto"/>
        <w:jc w:val="both"/>
        <w:rPr>
          <w:rFonts w:ascii="Arial Narrow" w:hAnsi="Arial Narrow"/>
          <w:sz w:val="27"/>
          <w:szCs w:val="27"/>
        </w:rPr>
      </w:pPr>
    </w:p>
    <w:p w:rsidR="0049069D" w:rsidRPr="00E64666" w:rsidRDefault="0049069D" w:rsidP="008D2C26">
      <w:pPr>
        <w:spacing w:line="360" w:lineRule="auto"/>
        <w:ind w:firstLine="708"/>
        <w:jc w:val="both"/>
        <w:rPr>
          <w:rFonts w:ascii="Arial Narrow" w:hAnsi="Arial Narrow"/>
          <w:sz w:val="27"/>
          <w:szCs w:val="27"/>
        </w:rPr>
      </w:pPr>
      <w:r w:rsidRPr="00E64666">
        <w:rPr>
          <w:rFonts w:ascii="Arial Narrow" w:hAnsi="Arial Narrow"/>
          <w:sz w:val="27"/>
          <w:szCs w:val="27"/>
        </w:rPr>
        <w:tab/>
        <w:t xml:space="preserve">Por lo anterior, la parte actora carece de interés jurídico para impugnar </w:t>
      </w:r>
      <w:r w:rsidR="00DB4CD2" w:rsidRPr="00E64666">
        <w:rPr>
          <w:rFonts w:ascii="Arial Narrow" w:hAnsi="Arial Narrow"/>
          <w:sz w:val="27"/>
          <w:szCs w:val="27"/>
        </w:rPr>
        <w:t xml:space="preserve"> las actas de notificación en forma de citatorio, la audiencia de queja entre vecinos</w:t>
      </w:r>
      <w:r w:rsidR="00D36805" w:rsidRPr="00E64666">
        <w:rPr>
          <w:rFonts w:ascii="Arial Narrow" w:hAnsi="Arial Narrow"/>
          <w:sz w:val="27"/>
          <w:szCs w:val="27"/>
        </w:rPr>
        <w:t>, por ser actos de trámite, ni</w:t>
      </w:r>
      <w:r w:rsidR="00DB4CD2" w:rsidRPr="00E64666">
        <w:rPr>
          <w:rFonts w:ascii="Arial Narrow" w:hAnsi="Arial Narrow"/>
          <w:sz w:val="27"/>
          <w:szCs w:val="27"/>
        </w:rPr>
        <w:t xml:space="preserve"> </w:t>
      </w:r>
      <w:r w:rsidRPr="00E64666">
        <w:rPr>
          <w:rFonts w:ascii="Arial Narrow" w:hAnsi="Arial Narrow"/>
          <w:sz w:val="27"/>
          <w:szCs w:val="27"/>
        </w:rPr>
        <w:t xml:space="preserve">la resolución, de fecha 14 catorce de agosto de 2014 dos mil catorce, dictada por el Oficial Calificador demandado, </w:t>
      </w:r>
      <w:r w:rsidR="00D36805" w:rsidRPr="00E64666">
        <w:rPr>
          <w:rFonts w:ascii="Arial Narrow" w:hAnsi="Arial Narrow"/>
          <w:sz w:val="27"/>
          <w:szCs w:val="27"/>
        </w:rPr>
        <w:t xml:space="preserve">por la determinación tomada </w:t>
      </w:r>
      <w:r w:rsidR="00245602" w:rsidRPr="00E64666">
        <w:rPr>
          <w:rFonts w:ascii="Arial Narrow" w:hAnsi="Arial Narrow"/>
          <w:sz w:val="27"/>
          <w:szCs w:val="27"/>
        </w:rPr>
        <w:t xml:space="preserve"> en su tercer punto resolutivo e</w:t>
      </w:r>
      <w:r w:rsidR="00D36805" w:rsidRPr="00E64666">
        <w:rPr>
          <w:rFonts w:ascii="Arial Narrow" w:hAnsi="Arial Narrow"/>
          <w:sz w:val="27"/>
          <w:szCs w:val="27"/>
        </w:rPr>
        <w:t>n el sentido de qu</w:t>
      </w:r>
      <w:r w:rsidR="00245602" w:rsidRPr="00E64666">
        <w:rPr>
          <w:rFonts w:ascii="Arial Narrow" w:hAnsi="Arial Narrow"/>
          <w:sz w:val="27"/>
          <w:szCs w:val="27"/>
        </w:rPr>
        <w:t xml:space="preserve">e: </w:t>
      </w:r>
      <w:r w:rsidR="00245602" w:rsidRPr="00E64666">
        <w:rPr>
          <w:rFonts w:ascii="Arial Narrow" w:hAnsi="Arial Narrow"/>
          <w:i/>
          <w:sz w:val="27"/>
          <w:szCs w:val="27"/>
        </w:rPr>
        <w:t xml:space="preserve">“No se acredita la responsabilidad de los CC. Juana Hiñiguez López (Sic), María Beatriz Sánchez  Acosta, M. Elena Monzón Gallegos y Juan Pablo Rico Rodríguez en la comisión de las faltas administrativas por </w:t>
      </w:r>
      <w:r w:rsidR="00CE0DD8" w:rsidRPr="00E64666">
        <w:rPr>
          <w:rFonts w:ascii="Arial Narrow" w:hAnsi="Arial Narrow"/>
          <w:i/>
          <w:sz w:val="27"/>
          <w:szCs w:val="27"/>
        </w:rPr>
        <w:t>l</w:t>
      </w:r>
      <w:r w:rsidR="00245602" w:rsidRPr="00E64666">
        <w:rPr>
          <w:rFonts w:ascii="Arial Narrow" w:hAnsi="Arial Narrow"/>
          <w:i/>
          <w:sz w:val="27"/>
          <w:szCs w:val="27"/>
        </w:rPr>
        <w:t>o que no procede imponer sanción alguna por las razones expuestas en los considerandos.”</w:t>
      </w:r>
      <w:r w:rsidR="00CE0DD8" w:rsidRPr="00E64666">
        <w:rPr>
          <w:rFonts w:ascii="Arial Narrow" w:hAnsi="Arial Narrow"/>
          <w:sz w:val="27"/>
          <w:szCs w:val="27"/>
        </w:rPr>
        <w:t>.</w:t>
      </w:r>
      <w:r w:rsidR="008D2C26" w:rsidRPr="00E64666">
        <w:rPr>
          <w:rFonts w:ascii="Arial Narrow" w:hAnsi="Arial Narrow"/>
          <w:sz w:val="27"/>
          <w:szCs w:val="27"/>
        </w:rPr>
        <w:t xml:space="preserve"> . . . . . . . . </w:t>
      </w:r>
      <w:r w:rsidR="00CE0DD8" w:rsidRPr="00E64666">
        <w:rPr>
          <w:rFonts w:ascii="Arial Narrow" w:hAnsi="Arial Narrow" w:cs="Arial"/>
          <w:sz w:val="27"/>
          <w:szCs w:val="27"/>
        </w:rPr>
        <w:t xml:space="preserve">. . . . . . . . . . . . . . . . . . . </w:t>
      </w:r>
      <w:r w:rsidR="00BB1629" w:rsidRPr="00E64666">
        <w:rPr>
          <w:rFonts w:ascii="Arial Narrow" w:hAnsi="Arial Narrow" w:cs="Arial"/>
          <w:sz w:val="27"/>
          <w:szCs w:val="27"/>
        </w:rPr>
        <w:t xml:space="preserve">. . . . . . . . . . . . . </w:t>
      </w:r>
    </w:p>
    <w:p w:rsidR="0049035E" w:rsidRPr="00E64666" w:rsidRDefault="0049035E" w:rsidP="00BB1629">
      <w:pPr>
        <w:spacing w:line="276" w:lineRule="auto"/>
        <w:jc w:val="both"/>
        <w:rPr>
          <w:rFonts w:ascii="Arial Narrow" w:hAnsi="Arial Narrow"/>
          <w:sz w:val="27"/>
          <w:szCs w:val="27"/>
        </w:rPr>
      </w:pPr>
    </w:p>
    <w:p w:rsidR="00CC0D90" w:rsidRPr="00E64666" w:rsidRDefault="00CC0D90" w:rsidP="00451DF2">
      <w:pPr>
        <w:spacing w:line="360" w:lineRule="auto"/>
        <w:ind w:firstLine="708"/>
        <w:jc w:val="both"/>
        <w:rPr>
          <w:rFonts w:ascii="Arial Narrow" w:hAnsi="Arial Narrow"/>
          <w:sz w:val="27"/>
          <w:szCs w:val="27"/>
        </w:rPr>
      </w:pPr>
      <w:r w:rsidRPr="00E64666">
        <w:rPr>
          <w:rFonts w:ascii="Arial Narrow" w:hAnsi="Arial Narrow"/>
          <w:sz w:val="27"/>
          <w:szCs w:val="27"/>
        </w:rPr>
        <w:t>Lo expuesto con antelación, pone de manifiest</w:t>
      </w:r>
      <w:r w:rsidR="00BB1629" w:rsidRPr="00E64666">
        <w:rPr>
          <w:rFonts w:ascii="Arial Narrow" w:hAnsi="Arial Narrow"/>
          <w:sz w:val="27"/>
          <w:szCs w:val="27"/>
        </w:rPr>
        <w:t xml:space="preserve">o que se configura la causal de </w:t>
      </w:r>
      <w:r w:rsidRPr="00E64666">
        <w:rPr>
          <w:rFonts w:ascii="Arial Narrow" w:hAnsi="Arial Narrow"/>
          <w:sz w:val="27"/>
          <w:szCs w:val="27"/>
        </w:rPr>
        <w:t>improcedencia prevista en la fracción I del artículo 261 del Código de Procedimiento y Justicia Administrativa para el Estado y los Municipios de Guanajuato, en consecuencia, de acuerdo a lo establecido por la fracción II del artículo 262 del mismo Código,</w:t>
      </w:r>
      <w:r w:rsidR="00451DF2" w:rsidRPr="00E64666">
        <w:rPr>
          <w:rFonts w:ascii="Arial Narrow" w:hAnsi="Arial Narrow"/>
          <w:sz w:val="27"/>
          <w:szCs w:val="27"/>
        </w:rPr>
        <w:t xml:space="preserve"> lo</w:t>
      </w:r>
      <w:r w:rsidRPr="00E64666">
        <w:rPr>
          <w:rFonts w:ascii="Arial Narrow" w:hAnsi="Arial Narrow"/>
          <w:sz w:val="27"/>
          <w:szCs w:val="27"/>
        </w:rPr>
        <w:t xml:space="preserve"> procedente </w:t>
      </w:r>
      <w:r w:rsidR="00451DF2" w:rsidRPr="00E64666">
        <w:rPr>
          <w:rFonts w:ascii="Arial Narrow" w:hAnsi="Arial Narrow"/>
          <w:sz w:val="27"/>
          <w:szCs w:val="27"/>
        </w:rPr>
        <w:t xml:space="preserve">es </w:t>
      </w:r>
      <w:r w:rsidRPr="00E64666">
        <w:rPr>
          <w:rFonts w:ascii="Arial Narrow" w:hAnsi="Arial Narrow"/>
          <w:sz w:val="27"/>
          <w:szCs w:val="27"/>
        </w:rPr>
        <w:t xml:space="preserve">sobreseer este Juicio. . . . . . . . . . . . . </w:t>
      </w:r>
      <w:r w:rsidR="008D2C26" w:rsidRPr="00E64666">
        <w:rPr>
          <w:rFonts w:ascii="Arial Narrow" w:hAnsi="Arial Narrow" w:cs="Arial"/>
          <w:sz w:val="27"/>
          <w:szCs w:val="27"/>
        </w:rPr>
        <w:t>. .</w:t>
      </w:r>
      <w:r w:rsidR="00451DF2" w:rsidRPr="00E64666">
        <w:rPr>
          <w:rFonts w:ascii="Arial Narrow" w:hAnsi="Arial Narrow" w:cs="Arial"/>
          <w:sz w:val="27"/>
          <w:szCs w:val="27"/>
        </w:rPr>
        <w:t xml:space="preserve"> </w:t>
      </w:r>
      <w:r w:rsidR="008D2C26" w:rsidRPr="00E64666">
        <w:rPr>
          <w:rFonts w:ascii="Arial Narrow" w:hAnsi="Arial Narrow" w:cs="Arial"/>
          <w:sz w:val="27"/>
          <w:szCs w:val="27"/>
        </w:rPr>
        <w:t xml:space="preserve"> . .</w:t>
      </w:r>
      <w:r w:rsidR="00451DF2" w:rsidRPr="00E64666">
        <w:rPr>
          <w:rFonts w:ascii="Arial Narrow" w:hAnsi="Arial Narrow" w:cs="Arial"/>
          <w:sz w:val="27"/>
          <w:szCs w:val="27"/>
        </w:rPr>
        <w:t xml:space="preserve"> . . . . . . . . . . . . .</w:t>
      </w:r>
    </w:p>
    <w:p w:rsidR="00CC0D90" w:rsidRPr="00E64666" w:rsidRDefault="00CC0D90" w:rsidP="00451DF2">
      <w:pPr>
        <w:spacing w:line="276" w:lineRule="auto"/>
        <w:jc w:val="both"/>
        <w:rPr>
          <w:rFonts w:ascii="Arial Narrow" w:hAnsi="Arial Narrow"/>
          <w:sz w:val="27"/>
          <w:szCs w:val="27"/>
        </w:rPr>
      </w:pPr>
    </w:p>
    <w:p w:rsidR="008D2C26" w:rsidRPr="00E64666" w:rsidRDefault="00CC0D90" w:rsidP="008D2C26">
      <w:pPr>
        <w:spacing w:line="360" w:lineRule="auto"/>
        <w:ind w:firstLine="708"/>
        <w:jc w:val="both"/>
        <w:rPr>
          <w:rFonts w:ascii="Arial Narrow" w:hAnsi="Arial Narrow"/>
          <w:sz w:val="27"/>
          <w:szCs w:val="27"/>
        </w:rPr>
      </w:pPr>
      <w:r w:rsidRPr="00E64666">
        <w:rPr>
          <w:rFonts w:ascii="Arial Narrow" w:hAnsi="Arial Narrow"/>
          <w:sz w:val="27"/>
          <w:szCs w:val="27"/>
        </w:rPr>
        <w:t xml:space="preserve">Por lo expuesto y además con fundamento en los artículos </w:t>
      </w:r>
      <w:r w:rsidRPr="00E64666">
        <w:rPr>
          <w:rFonts w:ascii="Arial Narrow" w:hAnsi="Arial Narrow" w:cs="Arial"/>
          <w:bCs/>
          <w:sz w:val="27"/>
          <w:szCs w:val="27"/>
        </w:rPr>
        <w:t>243</w:t>
      </w:r>
      <w:r w:rsidRPr="00E64666">
        <w:rPr>
          <w:rFonts w:ascii="Arial Narrow" w:hAnsi="Arial Narrow" w:cs="Arial"/>
          <w:sz w:val="27"/>
          <w:szCs w:val="27"/>
        </w:rPr>
        <w:t xml:space="preserve"> </w:t>
      </w:r>
      <w:r w:rsidRPr="00E64666">
        <w:rPr>
          <w:rFonts w:ascii="Arial Narrow" w:hAnsi="Arial Narrow"/>
          <w:sz w:val="27"/>
          <w:szCs w:val="27"/>
        </w:rPr>
        <w:t xml:space="preserve">párrafo segundo y 244 de la Ley Orgánica Municipal para el Estado de Guanajuato; 1 fracción II, 3 párrafo segundo, 261 fracción I, 262 fracción II, 287, 298 y 299 del Código de Procedimiento y Justicia Administrativa para el Estado y los Municipios de Guanajuato, se </w:t>
      </w:r>
      <w:r w:rsidRPr="00E64666">
        <w:rPr>
          <w:rFonts w:ascii="Arial Narrow" w:hAnsi="Arial Narrow"/>
          <w:b/>
          <w:sz w:val="27"/>
          <w:szCs w:val="27"/>
        </w:rPr>
        <w:t>RESUELVE:</w:t>
      </w:r>
      <w:r w:rsidRPr="00E64666">
        <w:rPr>
          <w:rFonts w:ascii="Arial Narrow" w:hAnsi="Arial Narrow"/>
          <w:sz w:val="27"/>
          <w:szCs w:val="27"/>
        </w:rPr>
        <w:t xml:space="preserve"> . . . . . . . . . . . . . . . . . . . .  . . . . . . . . . . . . . . . . . . . . .</w:t>
      </w:r>
      <w:r w:rsidR="008D2C26" w:rsidRPr="00E64666">
        <w:rPr>
          <w:rFonts w:ascii="Arial Narrow" w:hAnsi="Arial Narrow" w:cs="Arial"/>
          <w:sz w:val="27"/>
          <w:szCs w:val="27"/>
        </w:rPr>
        <w:t xml:space="preserve"> . . . </w:t>
      </w:r>
    </w:p>
    <w:p w:rsidR="00CC0D90" w:rsidRPr="00E64666" w:rsidRDefault="00CC0D90" w:rsidP="00CC0D90">
      <w:pPr>
        <w:spacing w:line="360" w:lineRule="auto"/>
        <w:ind w:firstLine="708"/>
        <w:jc w:val="both"/>
        <w:rPr>
          <w:rFonts w:ascii="Arial Narrow" w:hAnsi="Arial Narrow"/>
          <w:sz w:val="27"/>
          <w:szCs w:val="27"/>
        </w:rPr>
      </w:pPr>
      <w:r w:rsidRPr="00E64666">
        <w:rPr>
          <w:rFonts w:ascii="Arial Narrow" w:hAnsi="Arial Narrow"/>
          <w:b/>
          <w:sz w:val="27"/>
          <w:szCs w:val="27"/>
        </w:rPr>
        <w:lastRenderedPageBreak/>
        <w:t xml:space="preserve">PRIMERO.- </w:t>
      </w:r>
      <w:r w:rsidRPr="00E64666">
        <w:rPr>
          <w:rFonts w:ascii="Arial Narrow" w:hAnsi="Arial Narrow"/>
          <w:sz w:val="27"/>
          <w:szCs w:val="27"/>
        </w:rPr>
        <w:t xml:space="preserve">Este Juzgado Administrativo Municipal, por razón de turno, resultó competente para tramitar y resolver este proceso administrativo. . . . . . . . . . . </w:t>
      </w:r>
    </w:p>
    <w:p w:rsidR="00CC0D90" w:rsidRPr="00E64666" w:rsidRDefault="00CC0D90" w:rsidP="008D2C26">
      <w:pPr>
        <w:spacing w:line="276" w:lineRule="auto"/>
        <w:jc w:val="both"/>
        <w:rPr>
          <w:rFonts w:ascii="Arial Narrow" w:hAnsi="Arial Narrow"/>
          <w:sz w:val="27"/>
          <w:szCs w:val="27"/>
        </w:rPr>
      </w:pPr>
    </w:p>
    <w:p w:rsidR="00CC0D90" w:rsidRPr="00E64666" w:rsidRDefault="00CC0D90" w:rsidP="00CC0D90">
      <w:pPr>
        <w:spacing w:line="360" w:lineRule="auto"/>
        <w:ind w:firstLine="708"/>
        <w:jc w:val="both"/>
        <w:rPr>
          <w:rFonts w:ascii="Arial Narrow" w:hAnsi="Arial Narrow"/>
          <w:sz w:val="27"/>
          <w:szCs w:val="27"/>
        </w:rPr>
      </w:pPr>
      <w:r w:rsidRPr="00E64666">
        <w:rPr>
          <w:rFonts w:ascii="Arial Narrow" w:hAnsi="Arial Narrow"/>
          <w:b/>
          <w:sz w:val="27"/>
          <w:szCs w:val="27"/>
        </w:rPr>
        <w:t>SEGUNDO.-</w:t>
      </w:r>
      <w:r w:rsidRPr="00E64666">
        <w:rPr>
          <w:rFonts w:ascii="Arial Narrow" w:hAnsi="Arial Narrow"/>
          <w:sz w:val="27"/>
          <w:szCs w:val="27"/>
        </w:rPr>
        <w:t xml:space="preserve"> Se declara el </w:t>
      </w:r>
      <w:r w:rsidRPr="00E64666">
        <w:rPr>
          <w:rFonts w:ascii="Arial Narrow" w:hAnsi="Arial Narrow"/>
          <w:b/>
          <w:sz w:val="27"/>
          <w:szCs w:val="27"/>
        </w:rPr>
        <w:t>SOBRESEIMIENTO DEL PROCESO</w:t>
      </w:r>
      <w:r w:rsidRPr="00E64666">
        <w:rPr>
          <w:rFonts w:ascii="Arial Narrow" w:hAnsi="Arial Narrow" w:cs="Arial"/>
          <w:b/>
          <w:sz w:val="27"/>
          <w:szCs w:val="27"/>
        </w:rPr>
        <w:t>,</w:t>
      </w:r>
      <w:r w:rsidRPr="00E64666">
        <w:rPr>
          <w:rFonts w:ascii="Arial Narrow" w:hAnsi="Arial Narrow" w:cs="Arial"/>
          <w:sz w:val="27"/>
          <w:szCs w:val="27"/>
        </w:rPr>
        <w:t xml:space="preserve"> </w:t>
      </w:r>
      <w:r w:rsidRPr="00E64666">
        <w:rPr>
          <w:rFonts w:ascii="Arial Narrow" w:hAnsi="Arial Narrow"/>
          <w:sz w:val="27"/>
          <w:szCs w:val="27"/>
        </w:rPr>
        <w:t xml:space="preserve">por las razones lógicas y jurídicas expresadas en el segundo considerando de esta sentencia. . </w:t>
      </w:r>
      <w:r w:rsidRPr="00E64666">
        <w:rPr>
          <w:rFonts w:ascii="Arial Narrow" w:hAnsi="Arial Narrow" w:cs="Arial"/>
          <w:sz w:val="27"/>
          <w:szCs w:val="27"/>
        </w:rPr>
        <w:t>. . . . . . . .</w:t>
      </w:r>
      <w:r w:rsidRPr="00E64666">
        <w:rPr>
          <w:rFonts w:ascii="Arial Narrow" w:hAnsi="Arial Narrow"/>
          <w:sz w:val="27"/>
          <w:szCs w:val="27"/>
        </w:rPr>
        <w:t xml:space="preserve"> </w:t>
      </w:r>
      <w:r w:rsidRPr="00E64666">
        <w:rPr>
          <w:rFonts w:ascii="Arial Narrow" w:hAnsi="Arial Narrow" w:cs="Arial"/>
          <w:sz w:val="27"/>
          <w:szCs w:val="27"/>
        </w:rPr>
        <w:t xml:space="preserve">. . . </w:t>
      </w:r>
      <w:r w:rsidRPr="00E64666">
        <w:rPr>
          <w:rFonts w:ascii="Arial Narrow" w:hAnsi="Arial Narrow"/>
          <w:sz w:val="27"/>
          <w:szCs w:val="27"/>
        </w:rPr>
        <w:t xml:space="preserve">. . . . . . . . . . . . . . . . .  . . . . . . . . . . . . . . . . . . . . . . . . . . . . . </w:t>
      </w:r>
    </w:p>
    <w:p w:rsidR="00CC0D90" w:rsidRPr="00E64666" w:rsidRDefault="00CC0D90" w:rsidP="008D2C26">
      <w:pPr>
        <w:spacing w:line="276" w:lineRule="auto"/>
        <w:jc w:val="both"/>
        <w:rPr>
          <w:rFonts w:ascii="Arial Narrow" w:hAnsi="Arial Narrow"/>
          <w:sz w:val="27"/>
          <w:szCs w:val="27"/>
        </w:rPr>
      </w:pPr>
    </w:p>
    <w:p w:rsidR="00CC0D90" w:rsidRPr="00E64666" w:rsidRDefault="00CC0D90" w:rsidP="00CC0D90">
      <w:pPr>
        <w:spacing w:line="360" w:lineRule="auto"/>
        <w:ind w:firstLine="708"/>
        <w:jc w:val="both"/>
        <w:rPr>
          <w:rFonts w:ascii="Arial Narrow" w:hAnsi="Arial Narrow"/>
          <w:sz w:val="27"/>
          <w:szCs w:val="27"/>
        </w:rPr>
      </w:pPr>
      <w:r w:rsidRPr="00E64666">
        <w:rPr>
          <w:rFonts w:ascii="Arial Narrow" w:hAnsi="Arial Narrow"/>
          <w:sz w:val="27"/>
          <w:szCs w:val="27"/>
        </w:rPr>
        <w:t>Notifíquese a la autoridad demandada por oficio y a la parte actora personalmente en el domicilio señalado en autos para tal efecto. . . . . . . .  . . . . . . . .</w:t>
      </w:r>
      <w:r w:rsidRPr="00E64666">
        <w:rPr>
          <w:rFonts w:ascii="Arial Narrow" w:hAnsi="Arial Narrow" w:cs="Arial"/>
          <w:sz w:val="27"/>
          <w:szCs w:val="27"/>
        </w:rPr>
        <w:t xml:space="preserve"> </w:t>
      </w:r>
    </w:p>
    <w:p w:rsidR="00CC0D90" w:rsidRPr="00E64666" w:rsidRDefault="00CC0D90" w:rsidP="008D2C26">
      <w:pPr>
        <w:spacing w:line="276" w:lineRule="auto"/>
        <w:jc w:val="both"/>
        <w:rPr>
          <w:rFonts w:ascii="Arial Narrow" w:hAnsi="Arial Narrow" w:cs="Arial"/>
          <w:sz w:val="27"/>
          <w:szCs w:val="27"/>
        </w:rPr>
      </w:pPr>
    </w:p>
    <w:p w:rsidR="00CC0D90" w:rsidRPr="00E64666" w:rsidRDefault="00CC0D90" w:rsidP="00CC0D90">
      <w:pPr>
        <w:spacing w:line="360" w:lineRule="auto"/>
        <w:ind w:firstLine="708"/>
        <w:jc w:val="both"/>
        <w:rPr>
          <w:rFonts w:ascii="Arial Narrow" w:hAnsi="Arial Narrow"/>
          <w:sz w:val="27"/>
          <w:szCs w:val="27"/>
        </w:rPr>
      </w:pPr>
      <w:r w:rsidRPr="00E64666">
        <w:rPr>
          <w:rFonts w:ascii="Arial Narrow" w:hAnsi="Arial Narrow"/>
          <w:sz w:val="27"/>
          <w:szCs w:val="27"/>
        </w:rPr>
        <w:t xml:space="preserve">En su oportunidad, archívese este expediente, como asunto totalmente concluido y dése de baja en el Libro de Registro de este Juzgado. . . . . . . . . . . . . . . </w:t>
      </w:r>
    </w:p>
    <w:p w:rsidR="00CC0D90" w:rsidRPr="00E64666" w:rsidRDefault="00CC0D90" w:rsidP="00CC0D90">
      <w:pPr>
        <w:spacing w:line="276" w:lineRule="auto"/>
        <w:jc w:val="both"/>
        <w:rPr>
          <w:rFonts w:ascii="Arial Narrow" w:hAnsi="Arial Narrow"/>
          <w:sz w:val="27"/>
          <w:szCs w:val="27"/>
        </w:rPr>
      </w:pPr>
    </w:p>
    <w:p w:rsidR="00CC0D90" w:rsidRPr="00E64666" w:rsidRDefault="000216C2" w:rsidP="00CC0D90">
      <w:pPr>
        <w:spacing w:line="360" w:lineRule="auto"/>
        <w:ind w:firstLine="708"/>
        <w:jc w:val="both"/>
        <w:rPr>
          <w:rFonts w:ascii="Arial Narrow" w:hAnsi="Arial Narrow" w:cs="Arial"/>
          <w:sz w:val="27"/>
          <w:szCs w:val="27"/>
        </w:rPr>
      </w:pPr>
      <w:r w:rsidRPr="00E64666">
        <w:rPr>
          <w:rFonts w:ascii="Arial Narrow" w:hAnsi="Arial Narrow"/>
          <w:sz w:val="27"/>
          <w:szCs w:val="27"/>
        </w:rPr>
        <w:t>Así lo resolvió y firma, en 08 ocho</w:t>
      </w:r>
      <w:r w:rsidR="00CC0D90" w:rsidRPr="00E64666">
        <w:rPr>
          <w:rFonts w:ascii="Arial Narrow" w:hAnsi="Arial Narrow"/>
          <w:sz w:val="27"/>
          <w:szCs w:val="27"/>
        </w:rPr>
        <w:t xml:space="preserve"> tantos, el </w:t>
      </w:r>
      <w:r w:rsidR="00CC0D90" w:rsidRPr="00E64666">
        <w:rPr>
          <w:rFonts w:ascii="Arial Narrow" w:hAnsi="Arial Narrow"/>
          <w:b/>
          <w:sz w:val="27"/>
          <w:szCs w:val="27"/>
        </w:rPr>
        <w:t xml:space="preserve">LICENCIADO ELIVERIO GARCÍA MONZÓN, </w:t>
      </w:r>
      <w:r w:rsidR="00CC0D90" w:rsidRPr="00E64666">
        <w:rPr>
          <w:rFonts w:ascii="Arial Narrow" w:hAnsi="Arial Narrow"/>
          <w:sz w:val="27"/>
          <w:szCs w:val="27"/>
        </w:rPr>
        <w:t xml:space="preserve">Juez Primero Administrativo Municipal de León, Guanajuato, quien actúa asistido en forma legal con la </w:t>
      </w:r>
      <w:r w:rsidR="00CC0D90" w:rsidRPr="00E64666">
        <w:rPr>
          <w:rFonts w:ascii="Arial Narrow" w:hAnsi="Arial Narrow"/>
          <w:b/>
          <w:sz w:val="27"/>
          <w:szCs w:val="27"/>
        </w:rPr>
        <w:t>LICENCIADA MA. TERESA ALFÉREZ RODRÍGUEZ,</w:t>
      </w:r>
      <w:r w:rsidR="00CC0D90" w:rsidRPr="00E64666">
        <w:rPr>
          <w:rFonts w:ascii="Arial Narrow" w:hAnsi="Arial Narrow"/>
          <w:sz w:val="27"/>
          <w:szCs w:val="27"/>
        </w:rPr>
        <w:t xml:space="preserve"> Secretaria de Estudio y Cuenta</w:t>
      </w:r>
      <w:r w:rsidR="00CC0D90" w:rsidRPr="00E64666">
        <w:rPr>
          <w:rFonts w:ascii="Arial Narrow" w:hAnsi="Arial Narrow"/>
          <w:b/>
          <w:sz w:val="27"/>
          <w:szCs w:val="27"/>
        </w:rPr>
        <w:t>.- que da fe</w:t>
      </w:r>
      <w:r w:rsidR="00CC0D90" w:rsidRPr="00E64666">
        <w:rPr>
          <w:rFonts w:ascii="Arial Narrow" w:hAnsi="Arial Narrow"/>
          <w:sz w:val="27"/>
          <w:szCs w:val="27"/>
        </w:rPr>
        <w:t xml:space="preserve">. . . . . . . . . . </w:t>
      </w:r>
      <w:proofErr w:type="gramStart"/>
      <w:r w:rsidR="00CC0D90" w:rsidRPr="00E64666">
        <w:rPr>
          <w:rFonts w:ascii="Arial Narrow" w:hAnsi="Arial Narrow"/>
          <w:sz w:val="27"/>
          <w:szCs w:val="27"/>
        </w:rPr>
        <w:t xml:space="preserve">.  </w:t>
      </w:r>
      <w:proofErr w:type="gramEnd"/>
      <w:r w:rsidR="00CC0D90" w:rsidRPr="00E64666">
        <w:rPr>
          <w:rFonts w:ascii="Arial Narrow" w:hAnsi="Arial Narrow"/>
          <w:sz w:val="27"/>
          <w:szCs w:val="27"/>
        </w:rPr>
        <w:t>. . . . . . .</w:t>
      </w:r>
      <w:r w:rsidR="00CC0D90" w:rsidRPr="00E64666">
        <w:rPr>
          <w:rFonts w:ascii="Arial Narrow" w:hAnsi="Arial Narrow" w:cs="Arial"/>
          <w:sz w:val="27"/>
          <w:szCs w:val="27"/>
        </w:rPr>
        <w:t xml:space="preserve"> . . .</w:t>
      </w:r>
    </w:p>
    <w:p w:rsidR="00BB1629" w:rsidRPr="00E64666" w:rsidRDefault="00BB1629" w:rsidP="00CC0D90">
      <w:pPr>
        <w:spacing w:line="360" w:lineRule="auto"/>
        <w:ind w:firstLine="708"/>
        <w:jc w:val="both"/>
        <w:rPr>
          <w:rFonts w:ascii="Arial Narrow" w:hAnsi="Arial Narrow" w:cs="Arial"/>
          <w:sz w:val="27"/>
          <w:szCs w:val="27"/>
        </w:rPr>
      </w:pPr>
    </w:p>
    <w:sectPr w:rsidR="00BB1629" w:rsidRPr="00E64666" w:rsidSect="00850189">
      <w:headerReference w:type="even" r:id="rId7"/>
      <w:headerReference w:type="default" r:id="rId8"/>
      <w:pgSz w:w="12242" w:h="20163" w:code="5"/>
      <w:pgMar w:top="2693"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357" w:rsidRDefault="00330357">
      <w:r>
        <w:separator/>
      </w:r>
    </w:p>
  </w:endnote>
  <w:endnote w:type="continuationSeparator" w:id="0">
    <w:p w:rsidR="00330357" w:rsidRDefault="0033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357" w:rsidRDefault="00330357">
      <w:r>
        <w:separator/>
      </w:r>
    </w:p>
  </w:footnote>
  <w:footnote w:type="continuationSeparator" w:id="0">
    <w:p w:rsidR="00330357" w:rsidRDefault="00330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29" w:rsidRDefault="0098099E">
    <w:pPr>
      <w:pStyle w:val="Encabezado"/>
      <w:framePr w:wrap="around" w:vAnchor="text" w:hAnchor="margin" w:xAlign="center" w:y="1"/>
      <w:rPr>
        <w:rStyle w:val="Nmerodepgina"/>
        <w:sz w:val="24"/>
        <w:szCs w:val="24"/>
      </w:rPr>
    </w:pPr>
    <w:r>
      <w:rPr>
        <w:rStyle w:val="Nmerodepgina"/>
      </w:rPr>
      <w:fldChar w:fldCharType="begin"/>
    </w:r>
    <w:r>
      <w:rPr>
        <w:rStyle w:val="Nmerodepgina"/>
      </w:rPr>
      <w:instrText xml:space="preserve">PAGE  </w:instrText>
    </w:r>
    <w:r>
      <w:rPr>
        <w:rStyle w:val="Nmerodepgina"/>
      </w:rPr>
      <w:fldChar w:fldCharType="end"/>
    </w:r>
  </w:p>
  <w:p w:rsidR="004B4F29" w:rsidRDefault="003303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29" w:rsidRDefault="0098099E">
    <w:pPr>
      <w:pStyle w:val="Encabezado"/>
      <w:framePr w:wrap="around" w:vAnchor="text" w:hAnchor="margin" w:xAlign="center" w:y="1"/>
      <w:rPr>
        <w:rStyle w:val="Nmerodepgina"/>
        <w:sz w:val="24"/>
        <w:szCs w:val="24"/>
      </w:rPr>
    </w:pPr>
    <w:r>
      <w:rPr>
        <w:rStyle w:val="Nmerodepgina"/>
      </w:rPr>
      <w:fldChar w:fldCharType="begin"/>
    </w:r>
    <w:r>
      <w:rPr>
        <w:rStyle w:val="Nmerodepgina"/>
      </w:rPr>
      <w:instrText xml:space="preserve">PAGE  </w:instrText>
    </w:r>
    <w:r>
      <w:rPr>
        <w:rStyle w:val="Nmerodepgina"/>
      </w:rPr>
      <w:fldChar w:fldCharType="separate"/>
    </w:r>
    <w:r w:rsidR="00E64666">
      <w:rPr>
        <w:rStyle w:val="Nmerodepgina"/>
        <w:noProof/>
      </w:rPr>
      <w:t>10</w:t>
    </w:r>
    <w:r>
      <w:rPr>
        <w:rStyle w:val="Nmerodepgina"/>
      </w:rPr>
      <w:fldChar w:fldCharType="end"/>
    </w:r>
  </w:p>
  <w:p w:rsidR="004B4F29" w:rsidRDefault="003303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2287"/>
    <w:multiLevelType w:val="hybridMultilevel"/>
    <w:tmpl w:val="BC5A6AFE"/>
    <w:lvl w:ilvl="0" w:tplc="30E050A2">
      <w:start w:val="1"/>
      <w:numFmt w:val="upperRoman"/>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E6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8E2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C66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A9B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A48D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052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AD0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C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925C56"/>
    <w:multiLevelType w:val="hybridMultilevel"/>
    <w:tmpl w:val="3486478E"/>
    <w:lvl w:ilvl="0" w:tplc="7F00B9C0">
      <w:start w:val="1"/>
      <w:numFmt w:val="upperRoman"/>
      <w:lvlText w:val="%1."/>
      <w:lvlJc w:val="left"/>
      <w:pPr>
        <w:ind w:left="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48642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DAB5B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ACBDC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60AD4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0E473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1CCD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38EF13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120FF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817958"/>
    <w:multiLevelType w:val="hybridMultilevel"/>
    <w:tmpl w:val="00F61A9A"/>
    <w:lvl w:ilvl="0" w:tplc="D534ABE0">
      <w:start w:val="1"/>
      <w:numFmt w:val="upperRoman"/>
      <w:lvlText w:val="%1."/>
      <w:lvlJc w:val="left"/>
      <w:pPr>
        <w:ind w:left="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44B32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C2D7B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FE6D8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7E290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9C3A2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DA57B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CECCE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E30566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444B2C"/>
    <w:multiLevelType w:val="hybridMultilevel"/>
    <w:tmpl w:val="534E6228"/>
    <w:lvl w:ilvl="0" w:tplc="9214AF12">
      <w:start w:val="1"/>
      <w:numFmt w:val="upperRoman"/>
      <w:lvlText w:val="%1."/>
      <w:lvlJc w:val="left"/>
      <w:pPr>
        <w:tabs>
          <w:tab w:val="num" w:pos="1080"/>
        </w:tabs>
        <w:ind w:left="1080" w:hanging="720"/>
      </w:pPr>
      <w:rPr>
        <w:rFonts w:cs="Times New Roman" w:hint="default"/>
        <w:b w:val="0"/>
        <w:bCs w:val="0"/>
        <w:i w:val="0"/>
        <w:iCs w:val="0"/>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532E418F"/>
    <w:multiLevelType w:val="hybridMultilevel"/>
    <w:tmpl w:val="7286F21A"/>
    <w:lvl w:ilvl="0" w:tplc="1BA855C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5A8256A"/>
    <w:multiLevelType w:val="hybridMultilevel"/>
    <w:tmpl w:val="FAC2AA6A"/>
    <w:lvl w:ilvl="0" w:tplc="4D74DF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91756C6"/>
    <w:multiLevelType w:val="hybridMultilevel"/>
    <w:tmpl w:val="9C50373E"/>
    <w:lvl w:ilvl="0" w:tplc="BE6E3B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91F6690"/>
    <w:multiLevelType w:val="hybridMultilevel"/>
    <w:tmpl w:val="DF50AB12"/>
    <w:lvl w:ilvl="0" w:tplc="D12C238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4"/>
  </w:num>
  <w:num w:numId="3">
    <w:abstractNumId w:val="7"/>
  </w:num>
  <w:num w:numId="4">
    <w:abstractNumId w:val="6"/>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9E"/>
    <w:rsid w:val="00012293"/>
    <w:rsid w:val="000216C2"/>
    <w:rsid w:val="00036C51"/>
    <w:rsid w:val="00076E79"/>
    <w:rsid w:val="00090939"/>
    <w:rsid w:val="00090E69"/>
    <w:rsid w:val="00094DD7"/>
    <w:rsid w:val="00097F33"/>
    <w:rsid w:val="000E58DF"/>
    <w:rsid w:val="000F5F8D"/>
    <w:rsid w:val="00100E03"/>
    <w:rsid w:val="00107282"/>
    <w:rsid w:val="00116B3D"/>
    <w:rsid w:val="00120312"/>
    <w:rsid w:val="0013215E"/>
    <w:rsid w:val="00134C36"/>
    <w:rsid w:val="0017233E"/>
    <w:rsid w:val="001A143A"/>
    <w:rsid w:val="001E1AE7"/>
    <w:rsid w:val="00245602"/>
    <w:rsid w:val="0024700B"/>
    <w:rsid w:val="00250A93"/>
    <w:rsid w:val="00252F9A"/>
    <w:rsid w:val="002A0C3F"/>
    <w:rsid w:val="002E377D"/>
    <w:rsid w:val="00314B54"/>
    <w:rsid w:val="00317751"/>
    <w:rsid w:val="00327C52"/>
    <w:rsid w:val="00330357"/>
    <w:rsid w:val="00330A64"/>
    <w:rsid w:val="00340C93"/>
    <w:rsid w:val="003638E0"/>
    <w:rsid w:val="00395280"/>
    <w:rsid w:val="003B6A37"/>
    <w:rsid w:val="003C7594"/>
    <w:rsid w:val="003E2926"/>
    <w:rsid w:val="003E3062"/>
    <w:rsid w:val="004010DC"/>
    <w:rsid w:val="00401CAF"/>
    <w:rsid w:val="00405B04"/>
    <w:rsid w:val="004268E4"/>
    <w:rsid w:val="004331DA"/>
    <w:rsid w:val="00433ACE"/>
    <w:rsid w:val="00451DF2"/>
    <w:rsid w:val="00461C1D"/>
    <w:rsid w:val="0047204F"/>
    <w:rsid w:val="0049035E"/>
    <w:rsid w:val="0049069D"/>
    <w:rsid w:val="004A15CB"/>
    <w:rsid w:val="004B5C67"/>
    <w:rsid w:val="004D07CB"/>
    <w:rsid w:val="004E0ED6"/>
    <w:rsid w:val="004F02C2"/>
    <w:rsid w:val="004F29D7"/>
    <w:rsid w:val="005136DB"/>
    <w:rsid w:val="00520B66"/>
    <w:rsid w:val="0055319A"/>
    <w:rsid w:val="00556410"/>
    <w:rsid w:val="005740A3"/>
    <w:rsid w:val="00581BB0"/>
    <w:rsid w:val="00581F2D"/>
    <w:rsid w:val="005B3260"/>
    <w:rsid w:val="005D7DA4"/>
    <w:rsid w:val="005E7C4B"/>
    <w:rsid w:val="00617792"/>
    <w:rsid w:val="00620288"/>
    <w:rsid w:val="0064480E"/>
    <w:rsid w:val="00665595"/>
    <w:rsid w:val="006D3576"/>
    <w:rsid w:val="006F0390"/>
    <w:rsid w:val="007308FF"/>
    <w:rsid w:val="00735C38"/>
    <w:rsid w:val="00753635"/>
    <w:rsid w:val="00753BC4"/>
    <w:rsid w:val="007941AB"/>
    <w:rsid w:val="007F4F52"/>
    <w:rsid w:val="00837D2E"/>
    <w:rsid w:val="00875137"/>
    <w:rsid w:val="00875978"/>
    <w:rsid w:val="0088378E"/>
    <w:rsid w:val="008A3AA2"/>
    <w:rsid w:val="008D2C26"/>
    <w:rsid w:val="009155FE"/>
    <w:rsid w:val="00925CE5"/>
    <w:rsid w:val="0092607D"/>
    <w:rsid w:val="00965004"/>
    <w:rsid w:val="0098099E"/>
    <w:rsid w:val="009C6809"/>
    <w:rsid w:val="009E1175"/>
    <w:rsid w:val="009E3565"/>
    <w:rsid w:val="009E7260"/>
    <w:rsid w:val="009E72EB"/>
    <w:rsid w:val="009F7DE0"/>
    <w:rsid w:val="00A14FE9"/>
    <w:rsid w:val="00A258B8"/>
    <w:rsid w:val="00A40FC3"/>
    <w:rsid w:val="00A7225D"/>
    <w:rsid w:val="00AA2909"/>
    <w:rsid w:val="00AD374C"/>
    <w:rsid w:val="00AD7957"/>
    <w:rsid w:val="00AF639D"/>
    <w:rsid w:val="00B11CF5"/>
    <w:rsid w:val="00B13126"/>
    <w:rsid w:val="00B60249"/>
    <w:rsid w:val="00B63A4F"/>
    <w:rsid w:val="00B65D2B"/>
    <w:rsid w:val="00BB1629"/>
    <w:rsid w:val="00BF23D4"/>
    <w:rsid w:val="00C13350"/>
    <w:rsid w:val="00C1758B"/>
    <w:rsid w:val="00C3719E"/>
    <w:rsid w:val="00C54AF6"/>
    <w:rsid w:val="00C771E5"/>
    <w:rsid w:val="00C77ABB"/>
    <w:rsid w:val="00C94C34"/>
    <w:rsid w:val="00CB3EAE"/>
    <w:rsid w:val="00CC0D90"/>
    <w:rsid w:val="00CC22D6"/>
    <w:rsid w:val="00CD2C33"/>
    <w:rsid w:val="00CE0DD8"/>
    <w:rsid w:val="00CE1CA0"/>
    <w:rsid w:val="00D065C8"/>
    <w:rsid w:val="00D167CB"/>
    <w:rsid w:val="00D36805"/>
    <w:rsid w:val="00D40815"/>
    <w:rsid w:val="00D55D67"/>
    <w:rsid w:val="00D60945"/>
    <w:rsid w:val="00D63CF2"/>
    <w:rsid w:val="00D804F5"/>
    <w:rsid w:val="00DB4CD2"/>
    <w:rsid w:val="00DC29A7"/>
    <w:rsid w:val="00DD02D4"/>
    <w:rsid w:val="00DD38A0"/>
    <w:rsid w:val="00DF4E8D"/>
    <w:rsid w:val="00E15FA8"/>
    <w:rsid w:val="00E45684"/>
    <w:rsid w:val="00E64666"/>
    <w:rsid w:val="00E830EC"/>
    <w:rsid w:val="00EB40E5"/>
    <w:rsid w:val="00ED771A"/>
    <w:rsid w:val="00F00BB1"/>
    <w:rsid w:val="00F14FB4"/>
    <w:rsid w:val="00F255FC"/>
    <w:rsid w:val="00F408A4"/>
    <w:rsid w:val="00F45BC0"/>
    <w:rsid w:val="00F517A1"/>
    <w:rsid w:val="00F70BE4"/>
    <w:rsid w:val="00F97688"/>
    <w:rsid w:val="00FA7CF6"/>
    <w:rsid w:val="00FB7277"/>
    <w:rsid w:val="00FC6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001D370-5C4A-46F7-BEEB-24983FB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99E"/>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qFormat/>
    <w:rsid w:val="00CC0D90"/>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semiHidden/>
    <w:rsid w:val="0098099E"/>
    <w:rPr>
      <w:rFonts w:ascii="Times New Roman" w:eastAsia="Times New Roman" w:hAnsi="Times New Roman" w:cs="Times New Roman"/>
      <w:sz w:val="20"/>
      <w:szCs w:val="20"/>
      <w:lang w:val="es-ES" w:eastAsia="es-ES"/>
    </w:rPr>
  </w:style>
  <w:style w:type="paragraph" w:styleId="Encabezado">
    <w:name w:val="header"/>
    <w:basedOn w:val="Normal"/>
    <w:link w:val="EncabezadoCar"/>
    <w:semiHidden/>
    <w:rsid w:val="0098099E"/>
    <w:pPr>
      <w:tabs>
        <w:tab w:val="center" w:pos="4419"/>
        <w:tab w:val="right" w:pos="8838"/>
      </w:tabs>
    </w:pPr>
    <w:rPr>
      <w:sz w:val="20"/>
      <w:szCs w:val="20"/>
    </w:rPr>
  </w:style>
  <w:style w:type="character" w:customStyle="1" w:styleId="EncabezadoCar1">
    <w:name w:val="Encabezado Car1"/>
    <w:basedOn w:val="Fuentedeprrafopredeter"/>
    <w:uiPriority w:val="99"/>
    <w:semiHidden/>
    <w:rsid w:val="0098099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98099E"/>
  </w:style>
  <w:style w:type="paragraph" w:styleId="Prrafodelista">
    <w:name w:val="List Paragraph"/>
    <w:basedOn w:val="Normal"/>
    <w:uiPriority w:val="99"/>
    <w:qFormat/>
    <w:rsid w:val="003E3062"/>
    <w:pPr>
      <w:ind w:left="720"/>
      <w:contextualSpacing/>
    </w:pPr>
  </w:style>
  <w:style w:type="character" w:customStyle="1" w:styleId="Ttulo5Car">
    <w:name w:val="Título 5 Car"/>
    <w:basedOn w:val="Fuentedeprrafopredeter"/>
    <w:link w:val="Ttulo5"/>
    <w:uiPriority w:val="9"/>
    <w:rsid w:val="00CC0D90"/>
    <w:rPr>
      <w:rFonts w:ascii="Calibri" w:eastAsia="Times New Roman" w:hAnsi="Calibri" w:cs="Times New Roman"/>
      <w:b/>
      <w:bCs/>
      <w:i/>
      <w:iCs/>
      <w:sz w:val="26"/>
      <w:szCs w:val="26"/>
      <w:lang w:val="es-ES" w:eastAsia="es-ES"/>
    </w:rPr>
  </w:style>
  <w:style w:type="paragraph" w:customStyle="1" w:styleId="TEXTO">
    <w:name w:val="TEXTO"/>
    <w:uiPriority w:val="99"/>
    <w:rsid w:val="00D55D67"/>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independiente2">
    <w:name w:val="Body Text 2"/>
    <w:basedOn w:val="Normal"/>
    <w:link w:val="Textoindependiente2Car"/>
    <w:uiPriority w:val="99"/>
    <w:rsid w:val="00CB3EAE"/>
    <w:pPr>
      <w:autoSpaceDE w:val="0"/>
      <w:autoSpaceDN w:val="0"/>
      <w:jc w:val="both"/>
    </w:pPr>
    <w:rPr>
      <w:rFonts w:ascii="Arial" w:hAnsi="Arial" w:cs="Arial"/>
      <w:sz w:val="20"/>
      <w:szCs w:val="20"/>
      <w:lang w:val="es-ES"/>
    </w:rPr>
  </w:style>
  <w:style w:type="character" w:customStyle="1" w:styleId="Textoindependiente2Car">
    <w:name w:val="Texto independiente 2 Car"/>
    <w:basedOn w:val="Fuentedeprrafopredeter"/>
    <w:link w:val="Textoindependiente2"/>
    <w:uiPriority w:val="99"/>
    <w:rsid w:val="00CB3EAE"/>
    <w:rPr>
      <w:rFonts w:ascii="Arial" w:eastAsia="Times New Roman" w:hAnsi="Arial" w:cs="Arial"/>
      <w:sz w:val="20"/>
      <w:szCs w:val="20"/>
      <w:lang w:val="es-ES" w:eastAsia="es-ES"/>
    </w:rPr>
  </w:style>
  <w:style w:type="paragraph" w:styleId="Textodeglobo">
    <w:name w:val="Balloon Text"/>
    <w:basedOn w:val="Normal"/>
    <w:link w:val="TextodegloboCar"/>
    <w:uiPriority w:val="99"/>
    <w:semiHidden/>
    <w:unhideWhenUsed/>
    <w:rsid w:val="000216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6C2"/>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10</Pages>
  <Words>3405</Words>
  <Characters>18729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19</cp:revision>
  <cp:lastPrinted>2018-11-14T17:07:00Z</cp:lastPrinted>
  <dcterms:created xsi:type="dcterms:W3CDTF">2018-11-09T23:18:00Z</dcterms:created>
  <dcterms:modified xsi:type="dcterms:W3CDTF">2018-12-18T15:50:00Z</dcterms:modified>
</cp:coreProperties>
</file>